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b385" w14:textId="910b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22 желтоқсандағы N 1959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22 сәуір N 623. Күші жойылды - ҚР Үкіметінің 2004 жылғы 29 қазандағы N 1134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 Қаржы министрлігінің кейбір мәселелері" туралы Қазақстан Республикасы Үкіметінің 1999 жылғы 22 желтоқсандағы N 1959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енгізілсін:  </w:t>
      </w:r>
      <w:r>
        <w:br/>
      </w:r>
      <w:r>
        <w:rPr>
          <w:rFonts w:ascii="Times New Roman"/>
          <w:b w:val="false"/>
          <w:i w:val="false"/>
          <w:color w:val="000000"/>
          <w:sz w:val="28"/>
        </w:rPr>
        <w:t xml:space="preserve">
      1-тармақ "лимитінің шегінде" деген сөздерден кейін "бюджет қаражатының мақсатты пайдаланылуын бақылау саласындағы олардың функцияларын жаңадан құрылған Комитетке берумен, Қазақстан Республикасы Қаржы министрлігінің Қазынашылық комитеті мен Мемлекеттік мүлік және жекешелендіру комитетін қайта ұйымдастыра отырып," деген сөздермен толықтырылсын.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