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595a9" w14:textId="4f595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2000 жылғы 21 қаңтардағы N 108 және 2000 жылғы 7 ақпандағы N 183 қаулыларына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2000 жылғы 7 сәуірдегі N 531 Қаулысы.</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ЕТЕДI: </w:t>
      </w:r>
    </w:p>
    <w:bookmarkEnd w:id="0"/>
    <w:p>
      <w:pPr>
        <w:spacing w:after="0"/>
        <w:ind w:left="0"/>
        <w:jc w:val="both"/>
      </w:pPr>
      <w:r>
        <w:rPr>
          <w:rFonts w:ascii="Times New Roman"/>
          <w:b w:val="false"/>
          <w:i w:val="false"/>
          <w:color w:val="000000"/>
          <w:sz w:val="28"/>
        </w:rPr>
        <w:t xml:space="preserve">
      1. Қазақстан Республикасы Үкiметінiң кейбiр шешiмдерiне мынадай толықтырулар енгiзiлсiн: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күші жойылды - ҚР Үкіметінің 2010.12.30 </w:t>
      </w:r>
      <w:r>
        <w:rPr>
          <w:rFonts w:ascii="Times New Roman"/>
          <w:b w:val="false"/>
          <w:i w:val="false"/>
          <w:color w:val="ff0000"/>
          <w:sz w:val="28"/>
        </w:rPr>
        <w:t>№ 1456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"Құзыреттi органның 2000 жылы инвестициялық бағдарламалардың ашық конкурсына қоюына жататын Қазақстан Республикасының қатты пайдалы қазбалар мен көмiрсутегi шикiзаты бойынша жер қойнауы учаскелерiнiң (блоктарының) тiзбесiн бекiту туралы" Қазақстан Республикасы Үкiметiнiң 2000 жылғы 7 ақпандағы N 183 </w:t>
      </w:r>
      <w:r>
        <w:rPr>
          <w:rFonts w:ascii="Times New Roman"/>
          <w:b w:val="false"/>
          <w:i w:val="false"/>
          <w:color w:val="000000"/>
          <w:sz w:val="28"/>
        </w:rPr>
        <w:t xml:space="preserve">P000183_ </w:t>
      </w:r>
      <w:r>
        <w:rPr>
          <w:rFonts w:ascii="Times New Roman"/>
          <w:b w:val="false"/>
          <w:i w:val="false"/>
          <w:color w:val="000000"/>
          <w:sz w:val="28"/>
        </w:rPr>
        <w:t xml:space="preserve">қаулысына: </w:t>
      </w:r>
    </w:p>
    <w:p>
      <w:pPr>
        <w:spacing w:after="0"/>
        <w:ind w:left="0"/>
        <w:jc w:val="both"/>
      </w:pPr>
      <w:r>
        <w:rPr>
          <w:rFonts w:ascii="Times New Roman"/>
          <w:b w:val="false"/>
          <w:i w:val="false"/>
          <w:color w:val="000000"/>
          <w:sz w:val="28"/>
        </w:rPr>
        <w:t xml:space="preserve">
      көрсетiлген қаулымен бекiтiлген Құзыреттi органның 2000 жылы инвестициялық бағдарламалардың ашық конкурсына қоюына жататын қатты пайдалы қазбалар мен көмiрсутегi шикізаты бойынша Қазақстан Республикасының жер қойнауы учаскелерiнiң (блоктарының) тiзбесiнде: </w:t>
      </w:r>
    </w:p>
    <w:p>
      <w:pPr>
        <w:spacing w:after="0"/>
        <w:ind w:left="0"/>
        <w:jc w:val="both"/>
      </w:pPr>
      <w:r>
        <w:rPr>
          <w:rFonts w:ascii="Times New Roman"/>
          <w:b w:val="false"/>
          <w:i w:val="false"/>
          <w:color w:val="000000"/>
          <w:sz w:val="28"/>
        </w:rPr>
        <w:t>
      "Қатты пайдалы қазбаларды өндiру" тарауы мынадай мазмұндағы реттiк нөмiрi 6-1, 6-2 - жолдармен толықтырылсын:</w:t>
      </w:r>
    </w:p>
    <w:p>
      <w:pPr>
        <w:spacing w:after="0"/>
        <w:ind w:left="0"/>
        <w:jc w:val="both"/>
      </w:pPr>
      <w:r>
        <w:rPr>
          <w:rFonts w:ascii="Times New Roman"/>
          <w:b w:val="false"/>
          <w:i w:val="false"/>
          <w:color w:val="000000"/>
          <w:sz w:val="28"/>
        </w:rPr>
        <w:t>
      "6-1 Старое қалдық сақтауы орны алтын Шығыс Қазақстан</w:t>
      </w:r>
    </w:p>
    <w:p>
      <w:pPr>
        <w:spacing w:after="0"/>
        <w:ind w:left="0"/>
        <w:jc w:val="both"/>
      </w:pPr>
      <w:r>
        <w:rPr>
          <w:rFonts w:ascii="Times New Roman"/>
          <w:b w:val="false"/>
          <w:i w:val="false"/>
          <w:color w:val="000000"/>
          <w:sz w:val="28"/>
        </w:rPr>
        <w:t>
      6-2 Чашинское қалдық сақтауы орны алтын Шығыс Қазақстан".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2010.12.30 </w:t>
      </w:r>
      <w:r>
        <w:rPr>
          <w:rFonts w:ascii="Times New Roman"/>
          <w:b w:val="false"/>
          <w:i w:val="false"/>
          <w:color w:val="ff0000"/>
          <w:sz w:val="28"/>
        </w:rPr>
        <w:t>№ 1456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Республикасының Инвестициялар жөніндегі агенттігі осы қаулыдан туындайтын қажетті шараларды қабылдасын.</w:t>
      </w:r>
    </w:p>
    <w:p>
      <w:pPr>
        <w:spacing w:after="0"/>
        <w:ind w:left="0"/>
        <w:jc w:val="both"/>
      </w:pPr>
      <w:r>
        <w:rPr>
          <w:rFonts w:ascii="Times New Roman"/>
          <w:b w:val="false"/>
          <w:i w:val="false"/>
          <w:color w:val="000000"/>
          <w:sz w:val="28"/>
        </w:rPr>
        <w:t>
      3. Осы қаулы қол қойылған күнінен бастап күшіне енеді.</w:t>
      </w:r>
    </w:p>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