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c742" w14:textId="968c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"Құтқарушы" республикалық мемлекеттік кәсіпорнын құру туралы</w:t>
      </w:r>
    </w:p>
    <w:p>
      <w:pPr>
        <w:spacing w:after="0"/>
        <w:ind w:left="0"/>
        <w:jc w:val="both"/>
      </w:pPr>
      <w:r>
        <w:rPr>
          <w:rFonts w:ascii="Times New Roman"/>
          <w:b w:val="false"/>
          <w:i w:val="false"/>
          <w:color w:val="000000"/>
          <w:sz w:val="28"/>
        </w:rPr>
        <w:t>Қазақстан Республикасы Үкіметінің ҚАУЛЫСЫ 2000 жылғы 6 наурыз N 361</w:t>
      </w:r>
    </w:p>
    <w:p>
      <w:pPr>
        <w:spacing w:after="0"/>
        <w:ind w:left="0"/>
        <w:jc w:val="both"/>
      </w:pPr>
      <w:bookmarkStart w:name="z0" w:id="0"/>
      <w:r>
        <w:rPr>
          <w:rFonts w:ascii="Times New Roman"/>
          <w:b w:val="false"/>
          <w:i w:val="false"/>
          <w:color w:val="000000"/>
          <w:sz w:val="28"/>
        </w:rPr>
        <w:t xml:space="preserve">
      Табиғи және техногендік сипаттағы төтенше жағдайлардың алдын алу және оларды жою жөніндегі жұмыстарды жетілдіру мақсатында Қазақстан Республикасының Үкіметі ҚАУЛЫ ЕТЕДІ: </w:t>
      </w:r>
      <w:r>
        <w:br/>
      </w:r>
      <w:r>
        <w:rPr>
          <w:rFonts w:ascii="Times New Roman"/>
          <w:b w:val="false"/>
          <w:i w:val="false"/>
          <w:color w:val="000000"/>
          <w:sz w:val="28"/>
        </w:rPr>
        <w:t xml:space="preserve">
      1. "Құтқарушы" республикалық мемлекеттік кәсіпорны (бұдан әрі - Кәсіпорын) құрылсын. </w:t>
      </w:r>
      <w:r>
        <w:br/>
      </w:r>
      <w:r>
        <w:rPr>
          <w:rFonts w:ascii="Times New Roman"/>
          <w:b w:val="false"/>
          <w:i w:val="false"/>
          <w:color w:val="000000"/>
          <w:sz w:val="28"/>
        </w:rPr>
        <w:t xml:space="preserve">
      2. Қазақстан Республикасының Төтенше жағдайлар жөніндегі агенттігі Кәсіпорынды мемлекеттік басқару органы, сондай-ақ оған қатысты мемлекеттік меншік құқығы субъектісінің функциясын жүзеге асыратын орган болып белгіленсін. </w:t>
      </w:r>
      <w:r>
        <w:br/>
      </w:r>
      <w:r>
        <w:rPr>
          <w:rFonts w:ascii="Times New Roman"/>
          <w:b w:val="false"/>
          <w:i w:val="false"/>
          <w:color w:val="000000"/>
          <w:sz w:val="28"/>
        </w:rPr>
        <w:t xml:space="preserve">
      3. Кәсіпорын қызметінің негізгі нысанасы қызметінің төтенше жағдайлардың пайда болуына жоғары тәуекелі бар ұйымдарда табиғи және техногендік сипаттағы төтенше жағдайлардың алдын алу және оларды жою жөніндегі жұмыстардың кешенін жүзеге асыру болып белгіленсін. </w:t>
      </w:r>
      <w:r>
        <w:br/>
      </w:r>
      <w:r>
        <w:rPr>
          <w:rFonts w:ascii="Times New Roman"/>
          <w:b w:val="false"/>
          <w:i w:val="false"/>
          <w:color w:val="000000"/>
          <w:sz w:val="28"/>
        </w:rPr>
        <w:t xml:space="preserve">
      4. Қазақстан Республикасының Төтенше жағдайлар жөніндегі агенттігі заңдарда белгіленген тәртіппен: </w:t>
      </w:r>
      <w:r>
        <w:br/>
      </w:r>
      <w:r>
        <w:rPr>
          <w:rFonts w:ascii="Times New Roman"/>
          <w:b w:val="false"/>
          <w:i w:val="false"/>
          <w:color w:val="000000"/>
          <w:sz w:val="28"/>
        </w:rPr>
        <w:t xml:space="preserve">
      1) Кәсіпорынның жарғысын бекітсін және оны мемлекеттік тіркеуді қамтамасыз етсін; </w:t>
      </w:r>
      <w:r>
        <w:br/>
      </w:r>
      <w:r>
        <w:rPr>
          <w:rFonts w:ascii="Times New Roman"/>
          <w:b w:val="false"/>
          <w:i w:val="false"/>
          <w:color w:val="000000"/>
          <w:sz w:val="28"/>
        </w:rPr>
        <w:t xml:space="preserve">
      2) осы қаулыны іске асыру жөніндегі өзге де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6. Осы қаулы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