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7620" w14:textId="b8d7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Қармақшы ауданының кейбір елді мекендерінің шекараларын өзгерту туралы</w:t>
      </w:r>
    </w:p>
    <w:p>
      <w:pPr>
        <w:spacing w:after="0"/>
        <w:ind w:left="0"/>
        <w:jc w:val="both"/>
      </w:pPr>
      <w:r>
        <w:rPr>
          <w:rFonts w:ascii="Times New Roman"/>
          <w:b w:val="false"/>
          <w:i w:val="false"/>
          <w:color w:val="000000"/>
          <w:sz w:val="28"/>
        </w:rPr>
        <w:t>Қазақстан Республикасы Үкіметінің Қаулысы 2000 жылғы 11 ақпан N 209</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11284 әскери бөлімнің жалпы алаңы 503 га, оның ішінде 303 га жайылым, құрылыстар орналасқан 200 га жерлерін және Байқоңыр қаласының жалпы алаңы 176 га, оның ішінде құрылыстар орналасқан 120 га, басқа 56 га жерлері Қызылорда облысы Қармақшы ауданының Ақай поселкесінің шегіне енгізіліп, оның шекарасы өзгертілсін. </w:t>
      </w:r>
      <w:r>
        <w:br/>
      </w:r>
      <w:r>
        <w:rPr>
          <w:rFonts w:ascii="Times New Roman"/>
          <w:b w:val="false"/>
          <w:i w:val="false"/>
          <w:color w:val="000000"/>
          <w:sz w:val="28"/>
        </w:rPr>
        <w:t xml:space="preserve">
      2. Қазақстан Республикасының Энергетика, индустрия және сауда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министрлігінің Құрылыс істер жөніндегі комитеті Байқоңыр қаласының бас </w:t>
      </w:r>
    </w:p>
    <w:p>
      <w:pPr>
        <w:spacing w:after="0"/>
        <w:ind w:left="0"/>
        <w:jc w:val="both"/>
      </w:pPr>
      <w:r>
        <w:rPr>
          <w:rFonts w:ascii="Times New Roman"/>
          <w:b w:val="false"/>
          <w:i w:val="false"/>
          <w:color w:val="000000"/>
          <w:sz w:val="28"/>
        </w:rPr>
        <w:t>жоспарына тиісті өзгерістер енгізсін.</w:t>
      </w:r>
    </w:p>
    <w:p>
      <w:pPr>
        <w:spacing w:after="0"/>
        <w:ind w:left="0"/>
        <w:jc w:val="both"/>
      </w:pPr>
      <w:r>
        <w:rPr>
          <w:rFonts w:ascii="Times New Roman"/>
          <w:b w:val="false"/>
          <w:i w:val="false"/>
          <w:color w:val="000000"/>
          <w:sz w:val="28"/>
        </w:rPr>
        <w:t xml:space="preserve">     3. Қазақстан Республикасының Жер ресурстарын басқару жөніндегі </w:t>
      </w:r>
    </w:p>
    <w:p>
      <w:pPr>
        <w:spacing w:after="0"/>
        <w:ind w:left="0"/>
        <w:jc w:val="both"/>
      </w:pPr>
      <w:r>
        <w:rPr>
          <w:rFonts w:ascii="Times New Roman"/>
          <w:b w:val="false"/>
          <w:i w:val="false"/>
          <w:color w:val="000000"/>
          <w:sz w:val="28"/>
        </w:rPr>
        <w:t>агенттігі жер-кадастрлық құжаттамасына тиісті өзгерістер енгізсін.</w:t>
      </w:r>
    </w:p>
    <w:p>
      <w:pPr>
        <w:spacing w:after="0"/>
        <w:ind w:left="0"/>
        <w:jc w:val="both"/>
      </w:pPr>
      <w:r>
        <w:rPr>
          <w:rFonts w:ascii="Times New Roman"/>
          <w:b w:val="false"/>
          <w:i w:val="false"/>
          <w:color w:val="000000"/>
          <w:sz w:val="28"/>
        </w:rPr>
        <w:t xml:space="preserve">     4. Осы қаулы қол қойылған күнінен бастап күшіне енеді және жариялауға </w:t>
      </w:r>
    </w:p>
    <w:p>
      <w:pPr>
        <w:spacing w:after="0"/>
        <w:ind w:left="0"/>
        <w:jc w:val="both"/>
      </w:pPr>
      <w:r>
        <w:rPr>
          <w:rFonts w:ascii="Times New Roman"/>
          <w:b w:val="false"/>
          <w:i w:val="false"/>
          <w:color w:val="000000"/>
          <w:sz w:val="28"/>
        </w:rPr>
        <w:t>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