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d2368" w14:textId="06d2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"Байқоңыр" ғарыш айлағынан ғарыштық аппараттарды ұшырудың және зымырандарды сынақтық жіберудің 2000 жылға арналған жоспарлары жөніндегі қорытындыны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 ақпан N 146</w:t>
      </w:r>
    </w:p>
    <w:p>
      <w:pPr>
        <w:spacing w:after="0"/>
        <w:ind w:left="0"/>
        <w:jc w:val="both"/>
      </w:pPr>
      <w:bookmarkStart w:name="z0" w:id="0"/>
      <w:r>
        <w:rPr>
          <w:rFonts w:ascii="Times New Roman"/>
          <w:b w:val="false"/>
          <w:i w:val="false"/>
          <w:color w:val="000000"/>
          <w:sz w:val="28"/>
        </w:rPr>
        <w:t xml:space="preserve">
      1999 жылғы 18 қарашадағы Қазақстан Республикасының Үкіметі мен Ресей Федерациясы Үкіметінің арасындағы "Байқоңыр" ғарыш айлағынан ғарыштық аппараттарды ұшырудың және зымырандарды сынақтық жіберудің жоспарларын ұсынудың және қорытынды (келісу) алудың тәртібі туралы келісімге сәйкес Қазақстан Республикасының Үкіметі қаулы етеді: </w:t>
      </w:r>
      <w:r>
        <w:br/>
      </w:r>
      <w:r>
        <w:rPr>
          <w:rFonts w:ascii="Times New Roman"/>
          <w:b w:val="false"/>
          <w:i w:val="false"/>
          <w:color w:val="000000"/>
          <w:sz w:val="28"/>
        </w:rPr>
        <w:t xml:space="preserve">
      1. Қоса беріліп отырған "Байқоңыр" ғарыш айлағынан ғарыштық аппараттарды ұшырудың және зымырандарды сынақтық жіберудің 2000 жылға арналған жоспарлары жөніндегі қорытынды бекітілсін. </w:t>
      </w:r>
      <w:r>
        <w:br/>
      </w:r>
      <w:r>
        <w:rPr>
          <w:rFonts w:ascii="Times New Roman"/>
          <w:b w:val="false"/>
          <w:i w:val="false"/>
          <w:color w:val="000000"/>
          <w:sz w:val="28"/>
        </w:rPr>
        <w:t xml:space="preserve">
      2. Қазақстан Республикасының Сыртқы істер министрлігі "Байқоңыр"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ғарыш айлағынан ғарыштық аппараттарды ұшырудың және зымырандарды сынақтық </w:t>
      </w:r>
    </w:p>
    <w:p>
      <w:pPr>
        <w:spacing w:after="0"/>
        <w:ind w:left="0"/>
        <w:jc w:val="both"/>
      </w:pPr>
      <w:r>
        <w:rPr>
          <w:rFonts w:ascii="Times New Roman"/>
          <w:b w:val="false"/>
          <w:i w:val="false"/>
          <w:color w:val="000000"/>
          <w:sz w:val="28"/>
        </w:rPr>
        <w:t xml:space="preserve">жіберудің 2000 жылға арналған жоспарлары жөніндегі қорытындыны </w:t>
      </w:r>
    </w:p>
    <w:p>
      <w:pPr>
        <w:spacing w:after="0"/>
        <w:ind w:left="0"/>
        <w:jc w:val="both"/>
      </w:pPr>
      <w:r>
        <w:rPr>
          <w:rFonts w:ascii="Times New Roman"/>
          <w:b w:val="false"/>
          <w:i w:val="false"/>
          <w:color w:val="000000"/>
          <w:sz w:val="28"/>
        </w:rPr>
        <w:t>дипломатиялық арналар бойынша Ресей Тарапына жолдасын.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2000 жылғы "2" ақпандағы</w:t>
      </w:r>
    </w:p>
    <w:p>
      <w:pPr>
        <w:spacing w:after="0"/>
        <w:ind w:left="0"/>
        <w:jc w:val="both"/>
      </w:pPr>
      <w:r>
        <w:rPr>
          <w:rFonts w:ascii="Times New Roman"/>
          <w:b w:val="false"/>
          <w:i w:val="false"/>
          <w:color w:val="000000"/>
          <w:sz w:val="28"/>
        </w:rPr>
        <w:t>                                                 N 146 қаулысымен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"Байқоңыр" ғарыш айлағынан ғарыштық аппараттарды</w:t>
      </w:r>
    </w:p>
    <w:p>
      <w:pPr>
        <w:spacing w:after="0"/>
        <w:ind w:left="0"/>
        <w:jc w:val="both"/>
      </w:pPr>
      <w:r>
        <w:rPr>
          <w:rFonts w:ascii="Times New Roman"/>
          <w:b w:val="false"/>
          <w:i w:val="false"/>
          <w:color w:val="000000"/>
          <w:sz w:val="28"/>
        </w:rPr>
        <w:t>                 ұшырудың және зымырандарды сынақтық жіберудің</w:t>
      </w:r>
    </w:p>
    <w:p>
      <w:pPr>
        <w:spacing w:after="0"/>
        <w:ind w:left="0"/>
        <w:jc w:val="both"/>
      </w:pPr>
      <w:r>
        <w:rPr>
          <w:rFonts w:ascii="Times New Roman"/>
          <w:b w:val="false"/>
          <w:i w:val="false"/>
          <w:color w:val="000000"/>
          <w:sz w:val="28"/>
        </w:rPr>
        <w:t>                   2000 жылға арналған жоспарлары жөніндегі</w:t>
      </w:r>
    </w:p>
    <w:p>
      <w:pPr>
        <w:spacing w:after="0"/>
        <w:ind w:left="0"/>
        <w:jc w:val="both"/>
      </w:pPr>
      <w:r>
        <w:rPr>
          <w:rFonts w:ascii="Times New Roman"/>
          <w:b w:val="false"/>
          <w:i w:val="false"/>
          <w:color w:val="000000"/>
          <w:sz w:val="28"/>
        </w:rPr>
        <w:t>                                   ҚОРЫТЫНДЫ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Тарабы 1999 жылғы 18 қарашадағы Қазақстан Республикасының Үкіметі мен Ресей Федерациясы Үкіметінің арасындағы "Байқоңыр" ғарыш айлағынан ғарыштық аппараттарды ұшырудың және зымырандарды сынақтық жіберудің жоспарлары жөніндегі қорытындыны (келісуді) ұсынудың және алудың тәртібі туралы келісімге сәйкес Ресей Тарапы ұсынылған "Байқоңыр" ғарыш айлағынан ғарыштық аппараттарды ұшырудың және зымырандарды сынақтық жіберудің 2000 жылға арналған жоспарларын (бұдан әрі - Жоспарлар) қарап мыналарды атап көрсетуді қажет деп санайды: </w:t>
      </w:r>
      <w:r>
        <w:br/>
      </w:r>
      <w:r>
        <w:rPr>
          <w:rFonts w:ascii="Times New Roman"/>
          <w:b w:val="false"/>
          <w:i w:val="false"/>
          <w:color w:val="000000"/>
          <w:sz w:val="28"/>
        </w:rPr>
        <w:t xml:space="preserve">
      Жоспарлар тоғыз күнге кешіктіріліп ұсынылды; </w:t>
      </w:r>
      <w:r>
        <w:br/>
      </w:r>
      <w:r>
        <w:rPr>
          <w:rFonts w:ascii="Times New Roman"/>
          <w:b w:val="false"/>
          <w:i w:val="false"/>
          <w:color w:val="000000"/>
          <w:sz w:val="28"/>
        </w:rPr>
        <w:t xml:space="preserve">
      1997 жылғы 4 қазандағы Қазақстан Республикасының Үкіметі мен Ресей Федерациясы Үкіметінің арасындағы Ресей Федерациясының жалға алуы жағдайында "Байқоңыр" кешенінің аумағындағы экология және табиғатты пайдалану жөніндегі келісімді іске асыру жоспары орындауға екі жақтан да күш-жігер жұмсалуы қажет кейбір ережелерді, атап айтқанда: "Қазақстан Республикасының Табиғи ресурстар және қоршаған ортаны қорғау министрлігіне қоршаған ортаның жай-күйі жөніндегі мониторингтің деректері мен статистикалық есептілікті ұсыну" туралы 4-тармақты қоспағанда (орындалу мерзімі 31.12.99ж.), орындалуда. </w:t>
      </w:r>
      <w:r>
        <w:br/>
      </w:r>
      <w:r>
        <w:rPr>
          <w:rFonts w:ascii="Times New Roman"/>
          <w:b w:val="false"/>
          <w:i w:val="false"/>
          <w:color w:val="000000"/>
          <w:sz w:val="28"/>
        </w:rPr>
        <w:t xml:space="preserve">
      Мүдделі мемлекеттік органдардың пікірлерін зерделеудің нәтижесінде Қазақстан Тарабы "Протон" зымыран тасығышын ұшыруды жүзеге асыру 1999 жылғы 27 қазандағы авариядан кейін енгізілген оларды ұшыруға тыйым салуды Қазақстан Тарабы алғаннан кейін ғана жүргізілуі шартымен Ұшырулар жоспарларын келіседі. </w:t>
      </w:r>
      <w:r>
        <w:br/>
      </w:r>
      <w:r>
        <w:rPr>
          <w:rFonts w:ascii="Times New Roman"/>
          <w:b w:val="false"/>
          <w:i w:val="false"/>
          <w:color w:val="000000"/>
          <w:sz w:val="28"/>
        </w:rPr>
        <w:t xml:space="preserve">
      Сонымен бір мезгілде, Қазақстан Тарабы Ресей Тарабының Қазақстан Республикасының 1991 жылғы 31 шілдедегі ССРО мен АҚШ арасындағы стратегиялық шабуыл қаруларын қысқарту және шектеу туралы шарт бойынша халықаралық міндеттемелеріне (СШҚ туралы шартқа 3-қосымша) сәйкес жоюға жататын құрлықаралық баллистикалық зымырандарды (ҚБЗ) ұшыру үшін шахталық жіберу қондырғыларын (ШЖҚ) пайдалануға мүдделілігі жағдайында құқықтық негіз барлық Тараптардың (Қазақстан, Ресей, АҚШ, Украина және Беларусь) қатысуымен СШҚ туралы шартқа байланысты Сақтау және инспекциялар жөніндегі біріккен комиссияның (СИБК, Женева қаласы) шеңберінде тиісті түрде ресімделуі тиіс. </w:t>
      </w:r>
      <w:r>
        <w:br/>
      </w:r>
      <w:r>
        <w:rPr>
          <w:rFonts w:ascii="Times New Roman"/>
          <w:b w:val="false"/>
          <w:i w:val="false"/>
          <w:color w:val="000000"/>
          <w:sz w:val="28"/>
        </w:rPr>
        <w:t xml:space="preserve">
      Жоғарыда айтылғандардан басқа Қазақстан Тарабы: </w:t>
      </w:r>
      <w:r>
        <w:br/>
      </w:r>
      <w:r>
        <w:rPr>
          <w:rFonts w:ascii="Times New Roman"/>
          <w:b w:val="false"/>
          <w:i w:val="false"/>
          <w:color w:val="000000"/>
          <w:sz w:val="28"/>
        </w:rPr>
        <w:t xml:space="preserve">
      "Бриз" және "Фрегат" екпіндеткіш блоктарын пайдалану арқылы зымыран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тасығыштарды ұшырулар туралы нақтылаушы деректерді;</w:t>
      </w:r>
    </w:p>
    <w:p>
      <w:pPr>
        <w:spacing w:after="0"/>
        <w:ind w:left="0"/>
        <w:jc w:val="both"/>
      </w:pPr>
      <w:r>
        <w:rPr>
          <w:rFonts w:ascii="Times New Roman"/>
          <w:b w:val="false"/>
          <w:i w:val="false"/>
          <w:color w:val="000000"/>
          <w:sz w:val="28"/>
        </w:rPr>
        <w:t xml:space="preserve">     Жалға берушімен жалға берілген мүлікке енгізілетін ажырамайтын </w:t>
      </w:r>
    </w:p>
    <w:p>
      <w:pPr>
        <w:spacing w:after="0"/>
        <w:ind w:left="0"/>
        <w:jc w:val="both"/>
      </w:pPr>
      <w:r>
        <w:rPr>
          <w:rFonts w:ascii="Times New Roman"/>
          <w:b w:val="false"/>
          <w:i w:val="false"/>
          <w:color w:val="000000"/>
          <w:sz w:val="28"/>
        </w:rPr>
        <w:t>жақсартуларды келісу үшін материалдарды;</w:t>
      </w:r>
    </w:p>
    <w:p>
      <w:pPr>
        <w:spacing w:after="0"/>
        <w:ind w:left="0"/>
        <w:jc w:val="both"/>
      </w:pPr>
      <w:r>
        <w:rPr>
          <w:rFonts w:ascii="Times New Roman"/>
          <w:b w:val="false"/>
          <w:i w:val="false"/>
          <w:color w:val="000000"/>
          <w:sz w:val="28"/>
        </w:rPr>
        <w:t>     Қазақстан Республикасының мемлекеттік экологиялық сараптамасына "Бриз"</w:t>
      </w:r>
    </w:p>
    <w:p>
      <w:pPr>
        <w:spacing w:after="0"/>
        <w:ind w:left="0"/>
        <w:jc w:val="both"/>
      </w:pPr>
      <w:r>
        <w:rPr>
          <w:rFonts w:ascii="Times New Roman"/>
          <w:b w:val="false"/>
          <w:i w:val="false"/>
          <w:color w:val="000000"/>
          <w:sz w:val="28"/>
        </w:rPr>
        <w:t xml:space="preserve">және "Фрегат" екпіндеткіш блоктарын дайындау объектілерін қайта жаңарту </w:t>
      </w:r>
    </w:p>
    <w:p>
      <w:pPr>
        <w:spacing w:after="0"/>
        <w:ind w:left="0"/>
        <w:jc w:val="both"/>
      </w:pPr>
      <w:r>
        <w:rPr>
          <w:rFonts w:ascii="Times New Roman"/>
          <w:b w:val="false"/>
          <w:i w:val="false"/>
          <w:color w:val="000000"/>
          <w:sz w:val="28"/>
        </w:rPr>
        <w:t>және жетілдіру жөніндегі жобалық материалдарды;</w:t>
      </w:r>
    </w:p>
    <w:p>
      <w:pPr>
        <w:spacing w:after="0"/>
        <w:ind w:left="0"/>
        <w:jc w:val="both"/>
      </w:pPr>
      <w:r>
        <w:rPr>
          <w:rFonts w:ascii="Times New Roman"/>
          <w:b w:val="false"/>
          <w:i w:val="false"/>
          <w:color w:val="000000"/>
          <w:sz w:val="28"/>
        </w:rPr>
        <w:t xml:space="preserve">     1997 жылғы 4 қазандағы Қазақстан Республикасының Үкіметі мен Ресей </w:t>
      </w:r>
    </w:p>
    <w:p>
      <w:pPr>
        <w:spacing w:after="0"/>
        <w:ind w:left="0"/>
        <w:jc w:val="both"/>
      </w:pPr>
      <w:r>
        <w:rPr>
          <w:rFonts w:ascii="Times New Roman"/>
          <w:b w:val="false"/>
          <w:i w:val="false"/>
          <w:color w:val="000000"/>
          <w:sz w:val="28"/>
        </w:rPr>
        <w:t xml:space="preserve">Федерациясы Үкіметінің арасындағы Ресей Федерациясының жалға алуы </w:t>
      </w:r>
    </w:p>
    <w:p>
      <w:pPr>
        <w:spacing w:after="0"/>
        <w:ind w:left="0"/>
        <w:jc w:val="both"/>
      </w:pPr>
      <w:r>
        <w:rPr>
          <w:rFonts w:ascii="Times New Roman"/>
          <w:b w:val="false"/>
          <w:i w:val="false"/>
          <w:color w:val="000000"/>
          <w:sz w:val="28"/>
        </w:rPr>
        <w:t xml:space="preserve">жағдайында "Байқоңыр" кешенінің аумағындағы экология және табиғатты </w:t>
      </w:r>
    </w:p>
    <w:p>
      <w:pPr>
        <w:spacing w:after="0"/>
        <w:ind w:left="0"/>
        <w:jc w:val="both"/>
      </w:pPr>
      <w:r>
        <w:rPr>
          <w:rFonts w:ascii="Times New Roman"/>
          <w:b w:val="false"/>
          <w:i w:val="false"/>
          <w:color w:val="000000"/>
          <w:sz w:val="28"/>
        </w:rPr>
        <w:t xml:space="preserve">пайдалану жөніндегі келісімді іске асыру жоспарының 4-тармағының орындалуы </w:t>
      </w:r>
    </w:p>
    <w:p>
      <w:pPr>
        <w:spacing w:after="0"/>
        <w:ind w:left="0"/>
        <w:jc w:val="both"/>
      </w:pPr>
      <w:r>
        <w:rPr>
          <w:rFonts w:ascii="Times New Roman"/>
          <w:b w:val="false"/>
          <w:i w:val="false"/>
          <w:color w:val="000000"/>
          <w:sz w:val="28"/>
        </w:rPr>
        <w:t>туралы деректерді ұсыну қажет деп санайды.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Орынбекова Д.К.</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