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668e" w14:textId="16d6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Іс басқармасының "Қазақ тұлпары" республикалық мемлекеттік қазыналық кәсіпорнын құру туралы</w:t>
      </w:r>
    </w:p>
    <w:p>
      <w:pPr>
        <w:spacing w:after="0"/>
        <w:ind w:left="0"/>
        <w:jc w:val="both"/>
      </w:pPr>
      <w:r>
        <w:rPr>
          <w:rFonts w:ascii="Times New Roman"/>
          <w:b w:val="false"/>
          <w:i w:val="false"/>
          <w:color w:val="000000"/>
          <w:sz w:val="28"/>
        </w:rPr>
        <w:t>Қазақстан Республикасы Үкіметінің Қаулысы 2000 жылғы 10 қаңтар N 37</w:t>
      </w:r>
    </w:p>
    <w:p>
      <w:pPr>
        <w:spacing w:after="0"/>
        <w:ind w:left="0"/>
        <w:jc w:val="both"/>
      </w:pPr>
      <w:bookmarkStart w:name="z0" w:id="0"/>
      <w:r>
        <w:rPr>
          <w:rFonts w:ascii="Times New Roman"/>
          <w:b w:val="false"/>
          <w:i w:val="false"/>
          <w:color w:val="000000"/>
          <w:sz w:val="28"/>
        </w:rPr>
        <w:t>
      Қазақстан Республикасы Президентінің "Мемлекеттік кәсіпорын туралы" 1995 жылғы 19 маусымдағы N 2335 заң күші бар </w:t>
      </w:r>
      <w:r>
        <w:rPr>
          <w:rFonts w:ascii="Times New Roman"/>
          <w:b w:val="false"/>
          <w:i w:val="false"/>
          <w:color w:val="000000"/>
          <w:sz w:val="28"/>
        </w:rPr>
        <w:t xml:space="preserve">Жарлығына </w:t>
      </w:r>
      <w:r>
        <w:rPr>
          <w:rFonts w:ascii="Times New Roman"/>
          <w:b w:val="false"/>
          <w:i w:val="false"/>
          <w:color w:val="000000"/>
          <w:sz w:val="28"/>
        </w:rPr>
        <w:t>сәйкес және жылқының қостанайлық тұқымын сақтау және өсіріп-өрбіту жөніндегі жұмыстарды жетілдіру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Президенті Іс басқармасының "Қазақ тұлпары" республикалық мемлекеттік қазыналық кәсіпорны (бұдан әрі - Кәсіпорын) құрылсын.</w:t>
      </w:r>
    </w:p>
    <w:bookmarkEnd w:id="1"/>
    <w:bookmarkStart w:name="z3" w:id="2"/>
    <w:p>
      <w:pPr>
        <w:spacing w:after="0"/>
        <w:ind w:left="0"/>
        <w:jc w:val="both"/>
      </w:pPr>
      <w:r>
        <w:rPr>
          <w:rFonts w:ascii="Times New Roman"/>
          <w:b w:val="false"/>
          <w:i w:val="false"/>
          <w:color w:val="000000"/>
          <w:sz w:val="28"/>
        </w:rPr>
        <w:t>
      2. Қазақстан Республикасының Президенті Іс Басқармасының, өзін Кәсіпорынды мемлекеттік басқару органы, сондай-ақ оған қатысты мемлекеттік меншік құқығы субъектісінің функцияларын жүзеге асыратын орган (бұдан әрі - Уәкілетті орган) етіп белгілеу туралы ұсынысына келісім берілсін.</w:t>
      </w:r>
    </w:p>
    <w:bookmarkEnd w:id="2"/>
    <w:bookmarkStart w:name="z4" w:id="3"/>
    <w:p>
      <w:pPr>
        <w:spacing w:after="0"/>
        <w:ind w:left="0"/>
        <w:jc w:val="both"/>
      </w:pPr>
      <w:r>
        <w:rPr>
          <w:rFonts w:ascii="Times New Roman"/>
          <w:b w:val="false"/>
          <w:i w:val="false"/>
          <w:color w:val="000000"/>
          <w:sz w:val="28"/>
        </w:rPr>
        <w:t>
      3. Кәсіпорын қызметінің негізгі нысанасы жылқының қостанайлық тұқымын сақтау және өсіру жөніндегі ғылыми-зерттеу жұмыстарын жүргізу саласында өндірістік-шаруашылық қызметін жүзеге асыру болып табылады деп белгіленсін.</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Білім және ғылым министрлігі заңдарда белгіленген тәртіппен:  </w:t>
      </w:r>
      <w:r>
        <w:br/>
      </w:r>
      <w:r>
        <w:rPr>
          <w:rFonts w:ascii="Times New Roman"/>
          <w:b w:val="false"/>
          <w:i w:val="false"/>
          <w:color w:val="000000"/>
          <w:sz w:val="28"/>
        </w:rPr>
        <w:t xml:space="preserve">
      1) уәкілетті органмен келісім бойынша Кәсіпорынға Қостанай жылқы заводын, сондай-ақ Кәсіпорын қызметінің негізгі нысанасын іске асыру үшін қажетті Қазақстан Республикасы Ұлттық академиялық аргарлық зерттеулер орталығының "Қостанай" ҒӨБ "Заречное" тәжірибе шаруашылығы" республикалық мемлекеттік қазыналық кәсіпорнының техникалары мен көлік құралдарының қажетті санын берсін;  </w:t>
      </w:r>
      <w:r>
        <w:br/>
      </w:r>
      <w:r>
        <w:rPr>
          <w:rFonts w:ascii="Times New Roman"/>
          <w:b w:val="false"/>
          <w:i w:val="false"/>
          <w:color w:val="000000"/>
          <w:sz w:val="28"/>
        </w:rPr>
        <w:t>
      2) Кәсіпорынға жылқының қостанайлық тұқымын сақтау және өсіріп-өрбіту жөніндегі ғылыми-зерттеу жұмыстарын ұйымдастыруға және жұргізуге жәрдем көрсетсін.</w:t>
      </w:r>
    </w:p>
    <w:bookmarkEnd w:id="4"/>
    <w:bookmarkStart w:name="z6" w:id="5"/>
    <w:p>
      <w:pPr>
        <w:spacing w:after="0"/>
        <w:ind w:left="0"/>
        <w:jc w:val="both"/>
      </w:pPr>
      <w:r>
        <w:rPr>
          <w:rFonts w:ascii="Times New Roman"/>
          <w:b w:val="false"/>
          <w:i w:val="false"/>
          <w:color w:val="000000"/>
          <w:sz w:val="28"/>
        </w:rPr>
        <w:t xml:space="preserve">
      5. Уәкілетті органға: </w:t>
      </w:r>
      <w:r>
        <w:br/>
      </w:r>
      <w:r>
        <w:rPr>
          <w:rFonts w:ascii="Times New Roman"/>
          <w:b w:val="false"/>
          <w:i w:val="false"/>
          <w:color w:val="000000"/>
          <w:sz w:val="28"/>
        </w:rPr>
        <w:t xml:space="preserve">
      1) Кәсіпорынның жарғысын бекіту және оны әділет органдарында мемлекеттік тіркеуді қамтамасыз ету; </w:t>
      </w:r>
      <w:r>
        <w:br/>
      </w:r>
      <w:r>
        <w:rPr>
          <w:rFonts w:ascii="Times New Roman"/>
          <w:b w:val="false"/>
          <w:i w:val="false"/>
          <w:color w:val="000000"/>
          <w:sz w:val="28"/>
        </w:rPr>
        <w:t>
      2) осы қаулыны жүзеге асыру жөніндегі заңдарда көзделген өзге де шараларды қабылдау ұсынылсын.</w:t>
      </w:r>
    </w:p>
    <w:bookmarkEnd w:id="5"/>
    <w:bookmarkStart w:name="z7" w:id="6"/>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6"/>
    <w:bookmarkStart w:name="z8" w:id="7"/>
    <w:p>
      <w:pPr>
        <w:spacing w:after="0"/>
        <w:ind w:left="0"/>
        <w:jc w:val="both"/>
      </w:pPr>
      <w:r>
        <w:rPr>
          <w:rFonts w:ascii="Times New Roman"/>
          <w:b w:val="false"/>
          <w:i w:val="false"/>
          <w:color w:val="000000"/>
          <w:sz w:val="28"/>
        </w:rPr>
        <w:t xml:space="preserve">
      7. Осы қаулы қол қойылған күнінен бастап күшіне енеді.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