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d96e" w14:textId="52dd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қатысушы-мемлекеттердің қарулы күштерін басқару мүддесінде өзара іс-қимыл байланысын ұйымдастыру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2000 жылғы 3 қаңтардағы N 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1998 жылғы 6 наурызда Мәскеу қаласында жасалған Тәуелсіз Мемлекеттер Достастығына қатысушы-мемлекеттердің қарулы күштерін басқару мүддесінде өзара іс-қимыл байланысын ұйымдастыру туралы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қарулы күштерін басқару мүддесінде өзара іс-қимыл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байланысын ұйымдастыру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 жылғы 27 қаңтардан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2004 ж., N 10, 58-құжат)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Ресми бекітілген мәтін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осы Келісімге қатысушы-мемлекеттердің Үкіметтері
</w:t>
      </w:r>
    </w:p>
    <w:p>
      <w:pPr>
        <w:spacing w:after="0"/>
        <w:ind w:left="0"/>
        <w:jc w:val="both"/>
      </w:pPr>
      <w:r>
        <w:rPr>
          <w:rFonts w:ascii="Times New Roman"/>
          <w:b w:val="false"/>
          <w:i w:val="false"/>
          <w:color w:val="000000"/>
          <w:sz w:val="28"/>
        </w:rPr>
        <w:t>
      әскери ынтымақтастықты дамытудың қажеттілігін назарға ала отырып және ТМД-ға қатысушы-мемлекеттердің қарулы күштерін басқару мүддесіндегі өзара іс-қимыл байланысын ұйымдастыру мақсатында 
</w:t>
      </w:r>
      <w:r>
        <w:br/>
      </w:r>
      <w:r>
        <w:rPr>
          <w:rFonts w:ascii="Times New Roman"/>
          <w:b w:val="false"/>
          <w:i w:val="false"/>
          <w:color w:val="000000"/>
          <w:sz w:val="28"/>
        </w:rPr>
        <w:t>
      төмендегілерге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бейбіт уақыттарда жыл сайын қорғаныс министрліктері бұдан әрі құзыретті органдар деп аталатын Тараптардың басқа министрліктері мен ведомстволарының қатысуымен белгілеп отыратын өзара іс-қимыл байланыстарының жиынтығы, жұмыс көлемі мен тәртібі болады. 
</w:t>
      </w:r>
      <w:r>
        <w:br/>
      </w:r>
      <w:r>
        <w:rPr>
          <w:rFonts w:ascii="Times New Roman"/>
          <w:b w:val="false"/>
          <w:i w:val="false"/>
          <w:color w:val="000000"/>
          <w:sz w:val="28"/>
        </w:rPr>
        <w:t>
      Өзара іс-қимыл байланыстарының Тізімін түзуді және оны түзетуді Тәуелсіз Мемлекеттік Достастығына қатысушы-мемлекеттердің әскери ынтымақтастығын үйлестіру жөніндегі штаб Тараптар қорғаныс министрліктерінің ұсыныстары негізінде жүзеге асырады. 
</w:t>
      </w:r>
      <w:r>
        <w:br/>
      </w:r>
      <w:r>
        <w:rPr>
          <w:rFonts w:ascii="Times New Roman"/>
          <w:b w:val="false"/>
          <w:i w:val="false"/>
          <w:color w:val="000000"/>
          <w:sz w:val="28"/>
        </w:rPr>
        <w:t>
      Өзара іс-қимыл байланыстарын қамтамасыз ету жалпы мемлекеттік және ведомстволық байланыстарды пайдалану арқылы әр Тараптың күші мен қаржысының тең жағдайында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Соғыс кезінде Тараптар арасындағы өзара іс-қимыл байланыстарын ұйымдастыру жеке келісімдермен белгіленеді. Өзара іс-қимыл байланыстарының нақтылы тізімдері мен оларды ұсыну тәртібі Тараптардың құзыретті органдарымен келісіледі және хаттамалармен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Өзара іс-қимыл байланыстары басқа Тараптың Тәуелсіз Мемлекеттер Достастығына қатысушы-мемлекеттердің әскери ынтымақтастықтығын үйлестіру жөніндегі штаб арқылы бес тәуліктен кем емес мерзімде берген жазбаша хабарламасынсыз тоқтатыла алмайды. 
</w:t>
      </w:r>
      <w:r>
        <w:br/>
      </w:r>
      <w:r>
        <w:rPr>
          <w:rFonts w:ascii="Times New Roman"/>
          <w:b w:val="false"/>
          <w:i w:val="false"/>
          <w:color w:val="000000"/>
          <w:sz w:val="28"/>
        </w:rPr>
        <w:t>
      Жаңа іс-қимыл байланыстарын ұйымдастыруды Тәуелсіз Мемлекеттер Достастығына қатысушы-мемлекеттердің әскери ынтымақтастығын үйлестіру жөніндегі штаб Тараптардың келісімдері негізінде ғана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іс-қимыл байланыстарын ұйымдастыру үшін жалға берілетін мемлекетаралық каналдарға (жүйелерге, трактарға) тапсырыстар мен шығаруды Тараптардың бейбіт уақыттағы сұраныстарын қамтамасыз етудің қазіргі кезде қолданылып жүрген тәртібіне сәйкес Тәуелсіз Мемлекеттер Достастығына қатысушы-мемлекеттердің әскери ынтымақтастығын үйлестіру жөніндегі штаб арқылы жүзеге асырады. 
</w:t>
      </w:r>
      <w:r>
        <w:br/>
      </w:r>
      <w:r>
        <w:rPr>
          <w:rFonts w:ascii="Times New Roman"/>
          <w:b w:val="false"/>
          <w:i w:val="false"/>
          <w:color w:val="000000"/>
          <w:sz w:val="28"/>
        </w:rPr>
        <w:t>
      Тұрақты және уақытша жалдау каналдарының, байланыс жүйелері мен желілерінің шартты нөмірлерін белгілеу тәртібі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 мемлекетінің аумағында өзара іс-қимыл байланыстарын ұйымдастыру үшін каналдарды (жүйелерді, трактарды) жалдау ақысын төлеуді жекелеген келісімдерде көрсетілгенінен басқа жағдайларда Тараптар өз қаржылары есебінен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ынтымақтастық барысында алынатын мемлекетаралық құпиясы бар ақпараттардың қорғалуын қамтамасыз етеді. 
</w:t>
      </w:r>
      <w:r>
        <w:br/>
      </w:r>
      <w:r>
        <w:rPr>
          <w:rFonts w:ascii="Times New Roman"/>
          <w:b w:val="false"/>
          <w:i w:val="false"/>
          <w:color w:val="000000"/>
          <w:sz w:val="28"/>
        </w:rPr>
        <w:t>
      Ынтымақтастық барысында алынған ақпарат Тараптарға зиян келтіретін жағдайда қолданылмайды. 
</w:t>
      </w:r>
      <w:r>
        <w:br/>
      </w:r>
      <w:r>
        <w:rPr>
          <w:rFonts w:ascii="Times New Roman"/>
          <w:b w:val="false"/>
          <w:i w:val="false"/>
          <w:color w:val="000000"/>
          <w:sz w:val="28"/>
        </w:rPr>
        <w:t>
      Ақпаратты басқа Тарапқа беруге сол ақпаратты берген Тараптың жазбаша келісімімен ғана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іс-қимыл байланыстарына ресейлік үлгідегі құпияландырушы аппаратураны пайдалануға келісті. 
</w:t>
      </w:r>
      <w:r>
        <w:br/>
      </w:r>
      <w:r>
        <w:rPr>
          <w:rFonts w:ascii="Times New Roman"/>
          <w:b w:val="false"/>
          <w:i w:val="false"/>
          <w:color w:val="000000"/>
          <w:sz w:val="28"/>
        </w:rPr>
        <w:t>
      Бұл байланыстар үшін өзекті құрылымды ұйымдастыруды Тәуелсіз Мемлекеттер Достастығына қатысушы-мемлекеттердің әскери ынтымақтастығын үйлестіру жөніндегі штаб анықтайды. 
</w:t>
      </w:r>
      <w:r>
        <w:br/>
      </w:r>
      <w:r>
        <w:rPr>
          <w:rFonts w:ascii="Times New Roman"/>
          <w:b w:val="false"/>
          <w:i w:val="false"/>
          <w:color w:val="000000"/>
          <w:sz w:val="28"/>
        </w:rPr>
        <w:t>
      Тараптар байланысының қауіпсіздігін қамтамасыз ету мәселелері бойынша ұлттық заңдылықтарға сәйкес байланысты ұйымдастыру туралы қолданылып жүрген құжаттар, сондай-ақ өзара негізде дайындалған және қабылданған құжаттар басшылыққа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 басқа Тараптың байланыс желілеріне немесе басқа объектілеріне материалдық шығын келтірген жағдайда біріншісі бір тәулік ішінде оны қалпына келтіруге немесе бір айлық мерзімде келтірілген шығын құнының орнын толтыруға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оған қол қойған Тараптардың барлық қажетті ішкі мемлекеттік процедуралардың орындалғандығы туралы үшінші жазбаша хабарландыруды депозитарияға сақтауға тапсырылған күннен бастап күшіне енеді. Қажетті процедураларды кештеу орындаған Тараптар үшін ол тиісті құжаттар депозитарияға тапсырылған күнінен бастап күшіне енеді. 
</w:t>
      </w:r>
      <w:r>
        <w:br/>
      </w:r>
      <w:r>
        <w:rPr>
          <w:rFonts w:ascii="Times New Roman"/>
          <w:b w:val="false"/>
          <w:i w:val="false"/>
          <w:color w:val="000000"/>
          <w:sz w:val="28"/>
        </w:rPr>
        <w:t>
      Осы Келісім ол күшіне енген күннен бастап бес жыл бойы әрекет етеді. Бұл мерзім өткеннен кейін Келісім келесі әр жылға өздігінен ұзартылады.
</w:t>
      </w:r>
      <w:r>
        <w:br/>
      </w:r>
      <w:r>
        <w:rPr>
          <w:rFonts w:ascii="Times New Roman"/>
          <w:b w:val="false"/>
          <w:i w:val="false"/>
          <w:color w:val="000000"/>
          <w:sz w:val="28"/>
        </w:rPr>
        <w:t>
      Әр Тарап шығарынан бұрынғы алты айдан кешіктірмей депозитарияға жазбаша хабарландыру жолдау арқылы осы Келісімнен шыға алады.
</w:t>
      </w:r>
    </w:p>
    <w:p>
      <w:pPr>
        <w:spacing w:after="0"/>
        <w:ind w:left="0"/>
        <w:jc w:val="both"/>
      </w:pPr>
      <w:r>
        <w:rPr>
          <w:rFonts w:ascii="Times New Roman"/>
          <w:b w:val="false"/>
          <w:i w:val="false"/>
          <w:color w:val="000000"/>
          <w:sz w:val="28"/>
        </w:rPr>
        <w:t>
      1998 жылғы 6 наурызда Мәскеу қаласында бір түпнұсқалық данамен орыс тілінде жасалды. Түпнұсқалық дана осы Келісімге қол қойған әр мемлекетке оның куәландырылған көшірмесін жіберетін Тәуелсіз Мемлекеттер Достастығының Атқарушы Секретариятында сақталады.
</w:t>
      </w:r>
    </w:p>
    <w:p>
      <w:pPr>
        <w:spacing w:after="0"/>
        <w:ind w:left="0"/>
        <w:jc w:val="both"/>
      </w:pPr>
      <w:r>
        <w:rPr>
          <w:rFonts w:ascii="Times New Roman"/>
          <w:b w:val="false"/>
          <w:i w:val="false"/>
          <w:color w:val="000000"/>
          <w:sz w:val="28"/>
        </w:rPr>
        <w:t>
      Әзірбайжан Республикасының        Молдова Республикасының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Армения Республикасының           Ресей Федерациясының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Беларусь Республикасының          Тәжікстан Республикасының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Грузия Үкіметі үшін               Түркіменстан Үкіметі үшін
</w:t>
      </w:r>
    </w:p>
    <w:p>
      <w:pPr>
        <w:spacing w:after="0"/>
        <w:ind w:left="0"/>
        <w:jc w:val="both"/>
      </w:pPr>
      <w:r>
        <w:rPr>
          <w:rFonts w:ascii="Times New Roman"/>
          <w:b w:val="false"/>
          <w:i w:val="false"/>
          <w:color w:val="000000"/>
          <w:sz w:val="28"/>
        </w:rPr>
        <w:t>
      Қазақстан Республикасының          Өзбекстан Республикасының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Қырғызстан Республикасының         Украинаның Үкіметі үшін
</w:t>
      </w:r>
      <w:r>
        <w:br/>
      </w:r>
      <w:r>
        <w:rPr>
          <w:rFonts w:ascii="Times New Roman"/>
          <w:b w:val="false"/>
          <w:i w:val="false"/>
          <w:color w:val="000000"/>
          <w:sz w:val="28"/>
        </w:rPr>
        <w:t>
      Үкіметі үшін
</w:t>
      </w:r>
    </w:p>
    <w:p>
      <w:pPr>
        <w:spacing w:after="0"/>
        <w:ind w:left="0"/>
        <w:jc w:val="both"/>
      </w:pPr>
      <w:r>
        <w:rPr>
          <w:rFonts w:ascii="Times New Roman"/>
          <w:b w:val="false"/>
          <w:i w:val="false"/>
          <w:color w:val="000000"/>
          <w:sz w:val="28"/>
        </w:rPr>
        <w:t>
      Мәскеу,
</w:t>
      </w:r>
    </w:p>
    <w:p>
      <w:pPr>
        <w:spacing w:after="0"/>
        <w:ind w:left="0"/>
        <w:jc w:val="both"/>
      </w:pPr>
      <w:r>
        <w:rPr>
          <w:rFonts w:ascii="Times New Roman"/>
          <w:b w:val="false"/>
          <w:i w:val="false"/>
          <w:color w:val="000000"/>
          <w:sz w:val="28"/>
        </w:rPr>
        <w:t>
      Осы арқылы ұсынылып отырған мәтіннің 1998 жылғы 6 наурызда Мәскеу қаласында өткен Тәуелсіз Мемлекеттер Достастығы үкіметтерінің басшылары Кеңесінің мәжілісінде қабылданған Тәуелсіз Мемлекеттер Достастығына қатысушы-мемлекеттердің қарулы күштерін басқару мүддесіндегі өзара іс-қимыл байланысын ұйымдастыру туралы Келісімнің түпнұсқалық көшірмесі болып табылатынын куәландырамын. Жоғарыда аталған Келісімнің түпнұсқа данасы Тәуелсіз Мемлекеттер Достастығының Атқарушы секретариатында сақтаулы.
</w:t>
      </w:r>
    </w:p>
    <w:p>
      <w:pPr>
        <w:spacing w:after="0"/>
        <w:ind w:left="0"/>
        <w:jc w:val="both"/>
      </w:pPr>
      <w:r>
        <w:rPr>
          <w:rFonts w:ascii="Times New Roman"/>
          <w:b w:val="false"/>
          <w:i w:val="false"/>
          <w:color w:val="000000"/>
          <w:sz w:val="28"/>
        </w:rPr>
        <w:t>
</w:t>
      </w:r>
      <w:r>
        <w:rPr>
          <w:rFonts w:ascii="Times New Roman"/>
          <w:b w:val="false"/>
          <w:i/>
          <w:color w:val="000000"/>
          <w:sz w:val="28"/>
        </w:rPr>
        <w:t>
Тәуелсіз Мемлекеттер Достастығы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хатшысының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