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c919" w14:textId="77fc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 мен Біріккен Араб Әмірліктерінің Мәдениет және қоғамды ағарту министрлігі арасындағы мәдениет саласындағы ынтымақтастық туралы КЕЛІСІМ</w:t>
      </w:r>
    </w:p>
    <w:p>
      <w:pPr>
        <w:spacing w:after="0"/>
        <w:ind w:left="0"/>
        <w:jc w:val="both"/>
      </w:pPr>
      <w:r>
        <w:rPr>
          <w:rFonts w:ascii="Times New Roman"/>
          <w:b w:val="false"/>
          <w:i w:val="false"/>
          <w:color w:val="000000"/>
          <w:sz w:val="28"/>
        </w:rPr>
        <w:t>Келісім, 2018 жылғы 4 шілде</w:t>
      </w:r>
    </w:p>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4 шілдеден бастап уақытша қолданылады - Қазақстан Республикасының халықаралық шарттары бюллетені, 2018 ж., № 5, 58-құжат)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Мәдениет және спорт министрлігі мен Біріккен Араб Әмірліктері Мәдениет және қоғамды ағарту министрлігі,</w:t>
      </w:r>
    </w:p>
    <w:p>
      <w:pPr>
        <w:spacing w:after="0"/>
        <w:ind w:left="0"/>
        <w:jc w:val="both"/>
      </w:pPr>
      <w:r>
        <w:rPr>
          <w:rFonts w:ascii="Times New Roman"/>
          <w:b w:val="false"/>
          <w:i w:val="false"/>
          <w:color w:val="000000"/>
          <w:sz w:val="28"/>
        </w:rPr>
        <w:t>
      Мәдениет пен білім саласындағы ынтымақтастық арқылы екі ел халықтарының арасындағы достық қарым-қатынастарды, өзара түсіністікті нығайтуға ынталандыру мақсатында,</w:t>
      </w:r>
    </w:p>
    <w:p>
      <w:pPr>
        <w:spacing w:after="0"/>
        <w:ind w:left="0"/>
        <w:jc w:val="both"/>
      </w:pPr>
      <w:r>
        <w:rPr>
          <w:rFonts w:ascii="Times New Roman"/>
          <w:b w:val="false"/>
          <w:i w:val="false"/>
          <w:color w:val="000000"/>
          <w:sz w:val="28"/>
        </w:rPr>
        <w:t>
      Тараптар мемлекеттерінің мәдениетін өзара зерттеуді, сондай-ақ мәдени диалогтың маңыздылығын және рөлін, достық пен ынтымақтастықты нығайтумен ұлттық сәйкестікті сақтаудағы мәдени іс-әрекеттерді мойындай отырып,</w:t>
      </w:r>
    </w:p>
    <w:p>
      <w:pPr>
        <w:spacing w:after="0"/>
        <w:ind w:left="0"/>
        <w:jc w:val="both"/>
      </w:pPr>
      <w:r>
        <w:rPr>
          <w:rFonts w:ascii="Times New Roman"/>
          <w:b w:val="false"/>
          <w:i w:val="false"/>
          <w:color w:val="000000"/>
          <w:sz w:val="28"/>
        </w:rPr>
        <w:t>
      Тараптар келесі өзара түсіністікке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Осы Келісімді жасасқаннан кейін, Тараптар екі ел арасындағы мәдениет пен енер саласындағы ынтымақтастықты нығайту мақсатында екі Тарап арасындағы ынтымақтастығының берік негізін құруға тырысады.</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Тараптар кинематография, кітапхана және мұражай ісі, өнер және қолөнер, тарихи-мәдени мұра саласындағы ынтымақтастықты дамыту үшін қолайлы жағдайлар жасайды.</w:t>
      </w:r>
    </w:p>
    <w:bookmarkStart w:name="z3"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Тараптар ақпарат, театр, музыка, кинематография, тарихи-мәдени мұра, кітапхана және музей ісі саласында, орындаушылар мен сарапшылардың тәжірибе алмасуына мүмкіндік туғызады.</w:t>
      </w:r>
    </w:p>
    <w:bookmarkStart w:name="z4"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Тараптар басқа Тараптың мәдениетін, тілін, әдебиетін зерделеуге ықпалдасады.</w:t>
      </w:r>
    </w:p>
    <w:bookmarkStart w:name="z5"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Мәдени ынтымақтастықты дамыту мақсатында әр тарап Елшіліктің басшылығымен келісе отырып, қабылдаушы мемлекетіне мәдени орталықты ашуға және қажетті көмекті белгілей алады.</w:t>
      </w:r>
    </w:p>
    <w:bookmarkStart w:name="z6"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Тараптар осы Келісімге сәйкес зияткерлік меншікті қорғауды қамтамасыз ету үшін Тараптардың ұлттық заңнамасына сәйкес қажетті шараларды қабылдайды.</w:t>
      </w:r>
    </w:p>
    <w:bookmarkStart w:name="z7"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Тараптар өзара қызығушылық тудыратын басылымдармен аудармаларды жүзеге асырады.</w:t>
      </w:r>
    </w:p>
    <w:bookmarkStart w:name="z8"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Егер екі тараптан тікелей немесе дипломатиялық арналар арқылы құзыретті лауазымды адамдар арасында өзгеше келісілмесе, осы Келісімде көзделген мәдени шараларға қатысу осы шарттарға сәйкес жүзеге асырылады:</w:t>
      </w:r>
    </w:p>
    <w:p>
      <w:pPr>
        <w:spacing w:after="0"/>
        <w:ind w:left="0"/>
        <w:jc w:val="both"/>
      </w:pPr>
      <w:r>
        <w:rPr>
          <w:rFonts w:ascii="Times New Roman"/>
          <w:b w:val="false"/>
          <w:i w:val="false"/>
          <w:color w:val="000000"/>
          <w:sz w:val="28"/>
        </w:rPr>
        <w:t>
      Жіберуші Тарап қабылдаушы тарапқа академиялық және кәсіптік біліктілігіне қатысты қажетті ақпаратты, және де қабылдаушы тараптың аттары, кәсіби және ғылыми атаулары, көркем атаулары мен атаулары, сапар ұзақтығы сияқты басқа да ақпаратты ұсынады.</w:t>
      </w:r>
    </w:p>
    <w:p>
      <w:pPr>
        <w:spacing w:after="0"/>
        <w:ind w:left="0"/>
        <w:jc w:val="both"/>
      </w:pPr>
      <w:r>
        <w:rPr>
          <w:rFonts w:ascii="Times New Roman"/>
          <w:b w:val="false"/>
          <w:i w:val="false"/>
          <w:color w:val="000000"/>
          <w:sz w:val="28"/>
        </w:rPr>
        <w:t>
      Жіберуші Тарап жоспарланған сапарды жазбаша расталуы арқылы болу кезеңі туралы келіседі.</w:t>
      </w:r>
    </w:p>
    <w:p>
      <w:pPr>
        <w:spacing w:after="0"/>
        <w:ind w:left="0"/>
        <w:jc w:val="both"/>
      </w:pPr>
      <w:r>
        <w:rPr>
          <w:rFonts w:ascii="Times New Roman"/>
          <w:b w:val="false"/>
          <w:i w:val="false"/>
          <w:color w:val="000000"/>
          <w:sz w:val="28"/>
        </w:rPr>
        <w:t>
      Жіберуші Тарап келу және ұшу күндері туралы хабарлайды, екі жақтың лауазымды тұлғалары мен қатысушыларын, күндерді, уақытты және орынды, және де қаржылық шығындарды көрсете отырып, іс-шараларды өткізу туралы келіседі.</w:t>
      </w:r>
    </w:p>
    <w:p>
      <w:pPr>
        <w:spacing w:after="0"/>
        <w:ind w:left="0"/>
        <w:jc w:val="both"/>
      </w:pPr>
      <w:r>
        <w:rPr>
          <w:rFonts w:ascii="Times New Roman"/>
          <w:b w:val="false"/>
          <w:i w:val="false"/>
          <w:color w:val="000000"/>
          <w:sz w:val="28"/>
        </w:rPr>
        <w:t>
      Жіберуші Тарап осы келісімге қатысты қатысушыларды, іс-шара өткізілетін қалаға (егер бұл мүмкін емес болса, халықаралық әуежайы бар жақын қалаға) жібереді.</w:t>
      </w:r>
    </w:p>
    <w:p>
      <w:pPr>
        <w:spacing w:after="0"/>
        <w:ind w:left="0"/>
        <w:jc w:val="both"/>
      </w:pPr>
      <w:r>
        <w:rPr>
          <w:rFonts w:ascii="Times New Roman"/>
          <w:b w:val="false"/>
          <w:i w:val="false"/>
          <w:color w:val="000000"/>
          <w:sz w:val="28"/>
        </w:rPr>
        <w:t>
      Тараптар мемлекеттерінің ұлттық заңнамасына сәйкес қабылдаушы елдің медициналық мекемелерінде тұрмыстық және ішкі көлік шығындарын, және шұғыл медициналық көмек көрсетуді қамтамасыз етеді, бірақ медициналық көмек пен хирургиялық операцияларды қамтамасыз ету ұзақ мерзім негізде шығындарды көтермейді.</w:t>
      </w:r>
    </w:p>
    <w:bookmarkStart w:name="z9"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Тараптар осы Келісімде барлық бастамалар ұлттық заңнамаға сәйкес және мемлекеттерінің ұлттық заңнамаларына қайшы келмейтін қаражат есебінен жүзеге асырылатын болады.</w:t>
      </w:r>
    </w:p>
    <w:bookmarkStart w:name="z10"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Осы Келісімнің ережелерін түсіндіру немесе қолдану кезінде келіспеушіліктер туындаған жағдайда, Тараптар оларды келіссөздер мен консультациялар арқылы шешеді.</w:t>
      </w:r>
    </w:p>
    <w:bookmarkStart w:name="z11" w:id="10"/>
    <w:p>
      <w:pPr>
        <w:spacing w:after="0"/>
        <w:ind w:left="0"/>
        <w:jc w:val="left"/>
      </w:pPr>
      <w:r>
        <w:rPr>
          <w:rFonts w:ascii="Times New Roman"/>
          <w:b/>
          <w:i w:val="false"/>
          <w:color w:val="000000"/>
        </w:rPr>
        <w:t xml:space="preserve"> 11-бап</w:t>
      </w:r>
    </w:p>
    <w:bookmarkEnd w:id="10"/>
    <w:p>
      <w:pPr>
        <w:spacing w:after="0"/>
        <w:ind w:left="0"/>
        <w:jc w:val="both"/>
      </w:pPr>
      <w:r>
        <w:rPr>
          <w:rFonts w:ascii="Times New Roman"/>
          <w:b w:val="false"/>
          <w:i w:val="false"/>
          <w:color w:val="000000"/>
          <w:sz w:val="28"/>
        </w:rPr>
        <w:t>
      Тараптардың өзара келісімі бойынша осы Келісімнің ажырамас бөлігі болып табылатын өзгерістер мен толықтырулар енгізіледі және жеке хаттамамен ресімделеді.</w:t>
      </w:r>
    </w:p>
    <w:bookmarkStart w:name="z12" w:id="11"/>
    <w:p>
      <w:pPr>
        <w:spacing w:after="0"/>
        <w:ind w:left="0"/>
        <w:jc w:val="left"/>
      </w:pPr>
      <w:r>
        <w:rPr>
          <w:rFonts w:ascii="Times New Roman"/>
          <w:b/>
          <w:i w:val="false"/>
          <w:color w:val="000000"/>
        </w:rPr>
        <w:t xml:space="preserve"> 12-бап</w:t>
      </w:r>
    </w:p>
    <w:bookmarkEnd w:id="11"/>
    <w:p>
      <w:pPr>
        <w:spacing w:after="0"/>
        <w:ind w:left="0"/>
        <w:jc w:val="both"/>
      </w:pPr>
      <w:r>
        <w:rPr>
          <w:rFonts w:ascii="Times New Roman"/>
          <w:b w:val="false"/>
          <w:i w:val="false"/>
          <w:color w:val="000000"/>
          <w:sz w:val="28"/>
        </w:rPr>
        <w:t>
      Осы Келісім белгісіз мерзімге жасалады және ол қол қойылған сәттен бастап күшіне енеді.</w:t>
      </w:r>
    </w:p>
    <w:p>
      <w:pPr>
        <w:spacing w:after="0"/>
        <w:ind w:left="0"/>
        <w:jc w:val="both"/>
      </w:pPr>
      <w:r>
        <w:rPr>
          <w:rFonts w:ascii="Times New Roman"/>
          <w:b w:val="false"/>
          <w:i w:val="false"/>
          <w:color w:val="000000"/>
          <w:sz w:val="28"/>
        </w:rPr>
        <w:t>
      Тараптардың бірі дипломатиялық арналар арқылы (6) алты ай өткеннен кейін екінші Тарапты оны тоқтату ниеті туралы жазбаша түрде хабарлама жіберсе, келісім тоқтатылады.</w:t>
      </w:r>
    </w:p>
    <w:p>
      <w:pPr>
        <w:spacing w:after="0"/>
        <w:ind w:left="0"/>
        <w:jc w:val="both"/>
      </w:pPr>
      <w:r>
        <w:rPr>
          <w:rFonts w:ascii="Times New Roman"/>
          <w:b w:val="false"/>
          <w:i w:val="false"/>
          <w:color w:val="000000"/>
          <w:sz w:val="28"/>
        </w:rPr>
        <w:t>
      Келісім тоқтатылса, бұрын жоспарланған іс-шаралардың орындалуына әсер етпейді, егер Тараптар өзгеше уағдаласпаса.</w:t>
      </w:r>
    </w:p>
    <w:p>
      <w:pPr>
        <w:spacing w:after="0"/>
        <w:ind w:left="0"/>
        <w:jc w:val="both"/>
      </w:pPr>
      <w:r>
        <w:rPr>
          <w:rFonts w:ascii="Times New Roman"/>
          <w:b w:val="false"/>
          <w:i w:val="false"/>
          <w:color w:val="000000"/>
          <w:sz w:val="28"/>
        </w:rPr>
        <w:t>
      2018 жылғы 4 шілдеде Астана қаласында әрқайсысы қазақ, араб және ағылшын тілдерінде екі түпнұсқалық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 кезінде даулар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w:t>
            </w:r>
            <w:r>
              <w:br/>
            </w:r>
            <w:r>
              <w:rPr>
                <w:rFonts w:ascii="Times New Roman"/>
                <w:b w:val="false"/>
                <w:i/>
                <w:color w:val="000000"/>
                <w:sz w:val="20"/>
              </w:rPr>
              <w:t>министрлігі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Араб ӘмірліктерініңМәдениет және қоғамдыағарту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