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3e5" w14:textId="2a49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және азаматтық қоғам министрлігі мен Қырғыз Республикасы Дін істері жөніндегі мемлекеттік комиссиясы арасындағы ынтымақтастық туралы МЕМОРАНДУМ</w:t>
      </w:r>
    </w:p>
    <w:p>
      <w:pPr>
        <w:spacing w:after="0"/>
        <w:ind w:left="0"/>
        <w:jc w:val="both"/>
      </w:pPr>
      <w:r>
        <w:rPr>
          <w:rFonts w:ascii="Times New Roman"/>
          <w:b w:val="false"/>
          <w:i w:val="false"/>
          <w:color w:val="000000"/>
          <w:sz w:val="28"/>
        </w:rPr>
        <w:t>Меморандум, 2017 жылғы 28 қыркүйек</w:t>
      </w:r>
    </w:p>
    <w:p>
      <w:pPr>
        <w:spacing w:after="0"/>
        <w:ind w:left="0"/>
        <w:jc w:val="left"/>
      </w:pPr>
      <w:bookmarkStart w:name="z0" w:id="0"/>
      <w:r>
        <w:rPr>
          <w:rFonts w:ascii="Times New Roman"/>
          <w:b/>
          <w:i w:val="false"/>
          <w:color w:val="000000"/>
        </w:rPr>
        <w:t xml:space="preserve"> Қазақстан Республикасы Дін істері және азаматтық қоғам министрлігі мен Қырғыз Республикасы Дін істері жөніндегі мемлекеттік комиссиясы арасындағы ынтымақтастық туралы</w:t>
      </w:r>
      <w:r>
        <w:br/>
      </w:r>
      <w:r>
        <w:rPr>
          <w:rFonts w:ascii="Times New Roman"/>
          <w:b/>
          <w:i w:val="false"/>
          <w:color w:val="000000"/>
        </w:rPr>
        <w:t>МЕМОРАНДУМ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28 қыркүйекте күшіне енді - Қазақстан Республикасының халықаралық шарттары бюллетені, 2018 ж., № 1, 3-құжат)</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 және Қырғыз Республикасы Дін істері жөніндегі мемлекеттік комиссиясы, бұдан әрі - Тараптар</w:t>
      </w:r>
    </w:p>
    <w:p>
      <w:pPr>
        <w:spacing w:after="0"/>
        <w:ind w:left="0"/>
        <w:jc w:val="both"/>
      </w:pPr>
      <w:r>
        <w:rPr>
          <w:rFonts w:ascii="Times New Roman"/>
          <w:b w:val="false"/>
          <w:i w:val="false"/>
          <w:color w:val="000000"/>
          <w:sz w:val="28"/>
        </w:rPr>
        <w:t>
      дін саласындағы ынтымақтастықты және тәжірибе алмасуды нығайтуға ұмтыла отырып,</w:t>
      </w:r>
    </w:p>
    <w:p>
      <w:pPr>
        <w:spacing w:after="0"/>
        <w:ind w:left="0"/>
        <w:jc w:val="both"/>
      </w:pPr>
      <w:r>
        <w:rPr>
          <w:rFonts w:ascii="Times New Roman"/>
          <w:b w:val="false"/>
          <w:i w:val="false"/>
          <w:color w:val="000000"/>
          <w:sz w:val="28"/>
        </w:rPr>
        <w:t>
      екі халықтың тарихи қалыптасқан тату мемлекетаралық байланыстарын ескере отырып,</w:t>
      </w:r>
    </w:p>
    <w:p>
      <w:pPr>
        <w:spacing w:after="0"/>
        <w:ind w:left="0"/>
        <w:jc w:val="both"/>
      </w:pPr>
      <w:r>
        <w:rPr>
          <w:rFonts w:ascii="Times New Roman"/>
          <w:b w:val="false"/>
          <w:i w:val="false"/>
          <w:color w:val="000000"/>
          <w:sz w:val="28"/>
        </w:rPr>
        <w:t>
      төмендегі жөнінде келісті:</w:t>
      </w:r>
    </w:p>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діни қызметті мемлекеттік реттеу саласындағы ынтымақтастықты өз ұлттық заңнамаларының аясында жүзеге асырады.</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ынтымақтастықты өз құзыреттері шеңберінде мынадай бағыттарда жүзеге асырады:</w:t>
      </w:r>
    </w:p>
    <w:p>
      <w:pPr>
        <w:spacing w:after="0"/>
        <w:ind w:left="0"/>
        <w:jc w:val="both"/>
      </w:pPr>
      <w:r>
        <w:rPr>
          <w:rFonts w:ascii="Times New Roman"/>
          <w:b w:val="false"/>
          <w:i w:val="false"/>
          <w:color w:val="000000"/>
          <w:sz w:val="28"/>
        </w:rPr>
        <w:t>
      дін саласында мемлекеттік саясатты жүргізу бойынша ақпаратпен, тәжірибемен және практикамен алмасу;</w:t>
      </w:r>
    </w:p>
    <w:p>
      <w:pPr>
        <w:spacing w:after="0"/>
        <w:ind w:left="0"/>
        <w:jc w:val="both"/>
      </w:pPr>
      <w:r>
        <w:rPr>
          <w:rFonts w:ascii="Times New Roman"/>
          <w:b w:val="false"/>
          <w:i w:val="false"/>
          <w:color w:val="000000"/>
          <w:sz w:val="28"/>
        </w:rPr>
        <w:t>
      Тараптардың мемлекеттері аумағында өзара қызығушылық танытатын мәселелер бойынша өткізілетін кездесулерді, іс-шараларды (конференциялар, дөңгелек үстелдер және басқа да іс-шаралар) ұйымдастыру;</w:t>
      </w:r>
    </w:p>
    <w:p>
      <w:pPr>
        <w:spacing w:after="0"/>
        <w:ind w:left="0"/>
        <w:jc w:val="both"/>
      </w:pPr>
      <w:r>
        <w:rPr>
          <w:rFonts w:ascii="Times New Roman"/>
          <w:b w:val="false"/>
          <w:i w:val="false"/>
          <w:color w:val="000000"/>
          <w:sz w:val="28"/>
        </w:rPr>
        <w:t>
      дін саласындағы кадрларды дайындау және мамандардың біліктілігін арттыру мақсатында оқыту семинарларын өткізу және әдебиеттер алмасу;</w:t>
      </w:r>
    </w:p>
    <w:p>
      <w:pPr>
        <w:spacing w:after="0"/>
        <w:ind w:left="0"/>
        <w:jc w:val="both"/>
      </w:pPr>
      <w:r>
        <w:rPr>
          <w:rFonts w:ascii="Times New Roman"/>
          <w:b w:val="false"/>
          <w:i w:val="false"/>
          <w:color w:val="000000"/>
          <w:sz w:val="28"/>
        </w:rPr>
        <w:t>
      дін саласындағы өзекті мәселелерді шешудегі азаматтық қоғам институттарының қатысуын кеңейту мақсатында консультативтік жұмыстарды қамтамасыз ету;</w:t>
      </w:r>
    </w:p>
    <w:p>
      <w:pPr>
        <w:spacing w:after="0"/>
        <w:ind w:left="0"/>
        <w:jc w:val="both"/>
      </w:pPr>
      <w:r>
        <w:rPr>
          <w:rFonts w:ascii="Times New Roman"/>
          <w:b w:val="false"/>
          <w:i w:val="false"/>
          <w:color w:val="000000"/>
          <w:sz w:val="28"/>
        </w:rPr>
        <w:t>
      деструктивті дін атын жамылған идеологиялар мен діни экстремизм көріністерінің таралуының алдын алу мақсатында түсіндіру жұмыстарын жүргізу;</w:t>
      </w:r>
    </w:p>
    <w:p>
      <w:pPr>
        <w:spacing w:after="0"/>
        <w:ind w:left="0"/>
        <w:jc w:val="both"/>
      </w:pPr>
      <w:r>
        <w:rPr>
          <w:rFonts w:ascii="Times New Roman"/>
          <w:b w:val="false"/>
          <w:i w:val="false"/>
          <w:color w:val="000000"/>
          <w:sz w:val="28"/>
        </w:rPr>
        <w:t>
      Тараптардың келісімі бойынша өзара қызығушылық танытатын басқа да бағыттар.</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өз ұлттық заңнамаларына сәйкес діни қызметті мемлекеттік реттеу мәселелері бойынша бірлескен зерттеулер жүргізуге қатысты Тараптардың ғылыми-зерттеу ұйымдарының ынтымақтастығын дамытуға ықпал етеді.</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Әрбір нақты жағдайда өзге тәртіп келісілмеген жағдайда Тараптар өздерінің ұлттық заңнамаларымен белгіленген қаражат шеңберінде осы Меморандумды жүзеге асыру барысында пайда болатын шығындарды өздері көтереді.</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Меморандумды жүзеге асыру ұлттық заңнамаларға және Тараптардың қатысушылары болып табылатын халықаралық шарттарға сәйкес жүргізіледі.</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өзара келісімімен осы Меморандумға оның ажырамас бөліктері болып табылатын және жеке хаттамалармен рәсімделетін өзгертулер мен толықтырулар енгізіледі.</w:t>
      </w:r>
    </w:p>
    <w:bookmarkStart w:name="z7"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Аталған Меморандум ережелерін түсіндірумен немесе қолданумен байланысты келіспеушіліктер туындаған жағдайда Тараптар оларды келіссөздер арқылы және консультациялар жүргізу жолымен шешеді.</w:t>
      </w:r>
    </w:p>
    <w:bookmarkStart w:name="z8"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Меморандум тараптармен қол қойылған күннен бастап күшіне енеді.</w:t>
      </w:r>
    </w:p>
    <w:p>
      <w:pPr>
        <w:spacing w:after="0"/>
        <w:ind w:left="0"/>
        <w:jc w:val="both"/>
      </w:pPr>
      <w:r>
        <w:rPr>
          <w:rFonts w:ascii="Times New Roman"/>
          <w:b w:val="false"/>
          <w:i w:val="false"/>
          <w:color w:val="000000"/>
          <w:sz w:val="28"/>
        </w:rPr>
        <w:t>
      Осы Меморандум 5 жыл мерзімге бекітіледі және егер Тараптардың бірі екінші Тарапты ағымдағы бес жылдық кезең аяқталғанға дейінгі алты айдан кешіктірмей оның қолданысын тоқтату туралы ниетін дипломатиялық арналар арқылы жазбаша нысанда хабардар етпеген жағдайда, ол келесі бес жылдық кезеңге автоматты түрде ұзартылатын болады.</w:t>
      </w:r>
    </w:p>
    <w:p>
      <w:pPr>
        <w:spacing w:after="0"/>
        <w:ind w:left="0"/>
        <w:jc w:val="both"/>
      </w:pPr>
      <w:r>
        <w:rPr>
          <w:rFonts w:ascii="Times New Roman"/>
          <w:b w:val="false"/>
          <w:i w:val="false"/>
          <w:color w:val="000000"/>
          <w:sz w:val="28"/>
        </w:rPr>
        <w:t>
      Осы Меморандум әрекетінің тоқтауы Тараптар басқа мәселелер бойынша келіспеген жағдайда осы Меморандум шеңберінде іске асырылатын бірлескен жобалар мен бағдарламаларға әсер етпейтін болады.</w:t>
      </w:r>
    </w:p>
    <w:p>
      <w:pPr>
        <w:spacing w:after="0"/>
        <w:ind w:left="0"/>
        <w:jc w:val="both"/>
      </w:pPr>
      <w:r>
        <w:rPr>
          <w:rFonts w:ascii="Times New Roman"/>
          <w:b w:val="false"/>
          <w:i w:val="false"/>
          <w:color w:val="000000"/>
          <w:sz w:val="28"/>
        </w:rPr>
        <w:t>
      2017 жылғы 28 қыркүйекте Бішкек қаласында әрқайсысы қазақ, қырғыз және орыс тілдерінде екі данада жасалды, бұл ретте әр мәтіннің бірдей күші бар.</w:t>
      </w:r>
    </w:p>
    <w:p>
      <w:pPr>
        <w:spacing w:after="0"/>
        <w:ind w:left="0"/>
        <w:jc w:val="both"/>
      </w:pPr>
      <w:r>
        <w:rPr>
          <w:rFonts w:ascii="Times New Roman"/>
          <w:b w:val="false"/>
          <w:i w:val="false"/>
          <w:color w:val="000000"/>
          <w:sz w:val="28"/>
        </w:rPr>
        <w:t>
      Осы Меморандум мәтіндерінің арасында сәйкессіздік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министрлігі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РеспубликасыДін істері жөніндегімемлекеттік комиссиясы үшін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br/>
            </w:r>
            <w:r>
              <w:rPr>
                <w:rFonts w:ascii="Times New Roman"/>
                <w:b w:val="false"/>
                <w:i/>
                <w:color w:val="000000"/>
                <w:sz w:val="20"/>
              </w:rPr>
              <w:t>Нұрлан Ермекбаев</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РеспубликасыДін істері жөніндегі мемлекеттіккомиссиясының директорыЗайырбек Эргешов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(Қолдары)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