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4530" w14:textId="964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Грузия Қаржы министрлігі арасындағы Грузия мен Қазақстан Республикасы арасында өткізілетін тауарлар мен көлік құралдары туралы алдын ала мәліметтермен алмасуды ұйымдастыру туралы КЕЛІСІМ</w:t>
      </w:r>
    </w:p>
    <w:p>
      <w:pPr>
        <w:spacing w:after="0"/>
        <w:ind w:left="0"/>
        <w:jc w:val="both"/>
      </w:pPr>
      <w:r>
        <w:rPr>
          <w:rFonts w:ascii="Times New Roman"/>
          <w:b w:val="false"/>
          <w:i w:val="false"/>
          <w:color w:val="000000"/>
          <w:sz w:val="28"/>
        </w:rPr>
        <w:t>Келісім, 2017 жылғы 7 маусым</w:t>
      </w:r>
    </w:p>
    <w:p>
      <w:pPr>
        <w:spacing w:after="0"/>
        <w:ind w:left="0"/>
        <w:jc w:val="both"/>
      </w:pPr>
      <w:r>
        <w:rPr>
          <w:rFonts w:ascii="Times New Roman"/>
          <w:b w:val="false"/>
          <w:i w:val="false"/>
          <w:color w:val="ff0000"/>
          <w:sz w:val="28"/>
        </w:rPr>
        <w:t>      (2017 жылғы 7 маусымда күшіне енді - Қазақстан Республикасының халықаралық шарттары бюллетені, 2017 ж., № 3, 44-құжат)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Қаржы министрлігі мен Грузия Қаржы министрлігі,</w:t>
      </w:r>
    </w:p>
    <w:p>
      <w:pPr>
        <w:spacing w:after="0"/>
        <w:ind w:left="0"/>
        <w:jc w:val="both"/>
      </w:pPr>
      <w:r>
        <w:rPr>
          <w:rFonts w:ascii="Times New Roman"/>
          <w:b w:val="false"/>
          <w:i w:val="false"/>
          <w:color w:val="000000"/>
          <w:sz w:val="28"/>
        </w:rPr>
        <w:t>      Қазақстан Республикасының Үкіметі мен Грузияның Үкіметі арасындағы кеден істеріндегі ынтымақтастық және өзара әкімшілік көмек туралы 2014 жылғы 20 наурыздағы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өз мемлекеттерінің экономикалық мүдделерін қорғау мақсатында, Тараптар мемлекеттерінің кеден органдарының арасында өзара іс-қимылды қамтамасыз етуге ұмтыла отырып,</w:t>
      </w:r>
    </w:p>
    <w:p>
      <w:pPr>
        <w:spacing w:after="0"/>
        <w:ind w:left="0"/>
        <w:jc w:val="both"/>
      </w:pPr>
      <w:r>
        <w:rPr>
          <w:rFonts w:ascii="Times New Roman"/>
          <w:b w:val="false"/>
          <w:i w:val="false"/>
          <w:color w:val="000000"/>
          <w:sz w:val="28"/>
        </w:rPr>
        <w:t>      Қазақстан Республикасы мен Грузия арасындағы саудаға ықпал ету үшін шарттармен қамтамасыз ету мақсатында Тараптар мемлекеттерінің мемлекеттік шекаралары (бұдан әрі - шекара) арқылы өткізілетін тауарлар мен көлік құралдарына кедендік бақылаудың тиімділігін көтеру қажеттігін мойындай отырып,</w:t>
      </w:r>
    </w:p>
    <w:p>
      <w:pPr>
        <w:spacing w:after="0"/>
        <w:ind w:left="0"/>
        <w:jc w:val="both"/>
      </w:pPr>
      <w:r>
        <w:rPr>
          <w:rFonts w:ascii="Times New Roman"/>
          <w:b w:val="false"/>
          <w:i w:val="false"/>
          <w:color w:val="000000"/>
          <w:sz w:val="28"/>
        </w:rPr>
        <w:t>      Біріккен Ұлттар Ұйымының, Дүниежүзілік кеден ұйымының нормаларын, стандарттарын және нұсқаулықтарын, сондай-ақ ақпараттық алмасудың халықаралық тәжірибесін басшылыққа ала отырып,</w:t>
      </w:r>
    </w:p>
    <w:p>
      <w:pPr>
        <w:spacing w:after="0"/>
        <w:ind w:left="0"/>
        <w:jc w:val="both"/>
      </w:pPr>
      <w:r>
        <w:rPr>
          <w:rFonts w:ascii="Times New Roman"/>
          <w:b w:val="false"/>
          <w:i w:val="false"/>
          <w:color w:val="000000"/>
          <w:sz w:val="28"/>
        </w:rPr>
        <w:t>      шекарада кедендік бақылауды ақпараттық қамтамасыз ету үшін жағдай жасауғ а ұмтыла отырып,</w:t>
      </w:r>
    </w:p>
    <w:p>
      <w:pPr>
        <w:spacing w:after="0"/>
        <w:ind w:left="0"/>
        <w:jc w:val="both"/>
      </w:pPr>
      <w:r>
        <w:rPr>
          <w:rFonts w:ascii="Times New Roman"/>
          <w:b w:val="false"/>
          <w:i w:val="false"/>
          <w:color w:val="000000"/>
          <w:sz w:val="28"/>
        </w:rPr>
        <w:t>      шекара арқылы өткізілетін тауарлар мен көлік құралдарын, оларды әкелу орындарында сияқты және Тараптар мемлекеттерінің аумағындағы межелі кеден органдарында кедендік ресімдеудің рәсімін жеделдету мақсатында,</w:t>
      </w:r>
    </w:p>
    <w:p>
      <w:pPr>
        <w:spacing w:after="0"/>
        <w:ind w:left="0"/>
        <w:jc w:val="both"/>
      </w:pPr>
      <w:r>
        <w:rPr>
          <w:rFonts w:ascii="Times New Roman"/>
          <w:b w:val="false"/>
          <w:i w:val="false"/>
          <w:color w:val="000000"/>
          <w:sz w:val="28"/>
        </w:rPr>
        <w:t>      2005 жылы маусымда Дүниежүзілік кеден ұйымының мақұлдаған Халықаралық сауда рәсімдерінің қауіпсіздігін қамтамасыз ету және оңайлату Негіздемелік Стандарттарын іске асыруға тәсілдерді пысықтауды көздеп,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Алдын ала мәліметтер - кедендік операцияларды және рәсімдерді жүзеге асырғаннан кейін кедендік шекара арқылы өткізілетін тауарлар және көлік құралдары туралы Тараптардың уәкілетті органдары электрондық түрде беретін ақпарат.</w:t>
      </w:r>
    </w:p>
    <w:p>
      <w:pPr>
        <w:spacing w:after="0"/>
        <w:ind w:left="0"/>
        <w:jc w:val="both"/>
      </w:pPr>
      <w:r>
        <w:rPr>
          <w:rFonts w:ascii="Times New Roman"/>
          <w:b w:val="false"/>
          <w:i w:val="false"/>
          <w:color w:val="000000"/>
          <w:sz w:val="28"/>
        </w:rPr>
        <w:t>      Тараптар мынадай мақсаттарға қол жеткізу үшін алдын ала аппарат алмасуды жүзеге асырады:</w:t>
      </w:r>
    </w:p>
    <w:p>
      <w:pPr>
        <w:spacing w:after="0"/>
        <w:ind w:left="0"/>
        <w:jc w:val="both"/>
      </w:pPr>
      <w:r>
        <w:rPr>
          <w:rFonts w:ascii="Times New Roman"/>
          <w:b w:val="false"/>
          <w:i w:val="false"/>
          <w:color w:val="000000"/>
          <w:sz w:val="28"/>
        </w:rPr>
        <w:t>        Тараптар мемлекеттерінің кеден органдарында тауарларды кедендік рәсіммен орналастыруға байланысты кедендік операциялардың жасалуын жылдамдату;</w:t>
      </w:r>
    </w:p>
    <w:p>
      <w:pPr>
        <w:spacing w:after="0"/>
        <w:ind w:left="0"/>
        <w:jc w:val="both"/>
      </w:pPr>
      <w:r>
        <w:rPr>
          <w:rFonts w:ascii="Times New Roman"/>
          <w:b w:val="false"/>
          <w:i w:val="false"/>
          <w:color w:val="000000"/>
          <w:sz w:val="28"/>
        </w:rPr>
        <w:t>        кедендік операциялар мен кедендік рәсімдерді жасау үшін қажетті құжаттардың санын қысқарту;</w:t>
      </w:r>
    </w:p>
    <w:p>
      <w:pPr>
        <w:spacing w:after="0"/>
        <w:ind w:left="0"/>
        <w:jc w:val="both"/>
      </w:pPr>
      <w:r>
        <w:rPr>
          <w:rFonts w:ascii="Times New Roman"/>
          <w:b w:val="false"/>
          <w:i w:val="false"/>
          <w:color w:val="000000"/>
          <w:sz w:val="28"/>
        </w:rPr>
        <w:t>        тәуекелдерді басқару жүйесін қолдана отырып, тауарлар туралы ақпаратты талдау негізінде тауарларды кедендік бақылау нысандары мен әдістерін пайдалануды төмендету.</w:t>
      </w:r>
    </w:p>
    <w:p>
      <w:pPr>
        <w:spacing w:after="0"/>
        <w:ind w:left="0"/>
        <w:jc w:val="both"/>
      </w:pPr>
      <w:r>
        <w:rPr>
          <w:rFonts w:ascii="Times New Roman"/>
          <w:b w:val="false"/>
          <w:i w:val="false"/>
          <w:color w:val="000000"/>
          <w:sz w:val="28"/>
        </w:rPr>
        <w:t>      Ақпараттық алмасудың техникалық шарттары ақпараттық жүйелерді пайдаланумен Тараптардың уәкілетті органдары алмасатын электронды хабарламалардың құрылымын, форматын және мәліметтердің құрамын, алмасу регламентін, алмасу тәсілін, ақпараттық жүйелердің бағдарламалық және техникалық құралдарына талаптарын айқындайтын құжат.</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Осы Келісімнің ережелерін іске асыру бойынша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 Қаржы министрлігінің Мемлекеттік кірістер комитеті болып табылады;</w:t>
      </w:r>
    </w:p>
    <w:p>
      <w:pPr>
        <w:spacing w:after="0"/>
        <w:ind w:left="0"/>
        <w:jc w:val="both"/>
      </w:pPr>
      <w:r>
        <w:rPr>
          <w:rFonts w:ascii="Times New Roman"/>
          <w:b w:val="false"/>
          <w:i w:val="false"/>
          <w:color w:val="000000"/>
          <w:sz w:val="28"/>
        </w:rPr>
        <w:t>      Грузия тарапынан - Грузия Қаржы министрлігінің Кірістер қызметі.</w:t>
      </w:r>
    </w:p>
    <w:p>
      <w:pPr>
        <w:spacing w:after="0"/>
        <w:ind w:left="0"/>
        <w:jc w:val="both"/>
      </w:pPr>
      <w:r>
        <w:rPr>
          <w:rFonts w:ascii="Times New Roman"/>
          <w:b w:val="false"/>
          <w:i w:val="false"/>
          <w:color w:val="000000"/>
          <w:sz w:val="28"/>
        </w:rPr>
        <w:t>      Жоғарыда аталған уәкілетті органдардың атауы немесе функциялары өзгерген жағдайда, Тараптар дипломатиялық арналар арқылы бір-бірін уақытылы хабардар етеді.</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Уәкілетті органдар Қазақстан Республикасы мен Грузия кедендік аумағы арқылы өткізілетін тауарлар мен көлік құралдарына қатысты кедендік операцияларды және рәсімдерді жүзеге асыру кезінде, олар алған мәлімет алмасуды ұйымдастырады және жүзеге асырады.</w:t>
      </w:r>
    </w:p>
    <w:p>
      <w:pPr>
        <w:spacing w:after="0"/>
        <w:ind w:left="0"/>
        <w:jc w:val="both"/>
      </w:pPr>
      <w:r>
        <w:rPr>
          <w:rFonts w:ascii="Times New Roman"/>
          <w:b w:val="false"/>
          <w:i w:val="false"/>
          <w:color w:val="000000"/>
          <w:sz w:val="28"/>
        </w:rPr>
        <w:t>      Алдын ала мәліметтер тиісті кедендік рәсім (экспорт, транзит және бойынша тауарлар шығарылғаннан кейін тез арада межелі Тараптар мемлекеттерінің кедендік шекарасынан тауарлар мен көлік құралдары өткізілгенге дейін жолданады.</w:t>
      </w:r>
    </w:p>
    <w:p>
      <w:pPr>
        <w:spacing w:after="0"/>
        <w:ind w:left="0"/>
        <w:jc w:val="both"/>
      </w:pPr>
      <w:r>
        <w:rPr>
          <w:rFonts w:ascii="Times New Roman"/>
          <w:b w:val="false"/>
          <w:i w:val="false"/>
          <w:color w:val="000000"/>
          <w:sz w:val="28"/>
        </w:rPr>
        <w:t>      Алдын ала мәліметтермен алмасу тікелей уәкілетті органдардың арасында, олардың құзыреті шегінде және олардың мемлекеттерінің заңнамасына сәйкес жүзеге асырылады.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Осы Келісімге сәйкес алынған ақпараттар құпия сипатқа ие және тек кедендік мақсаттар үшін ғана пайдаланылуы мүмкін. Басқа мақсаттар үшін, ол тек оны ұсынған Тараптың жазбаша келісімімен ғана пайдаланылуы мүмкін.</w:t>
      </w:r>
    </w:p>
    <w:p>
      <w:pPr>
        <w:spacing w:after="0"/>
        <w:ind w:left="0"/>
        <w:jc w:val="both"/>
      </w:pPr>
      <w:r>
        <w:rPr>
          <w:rFonts w:ascii="Times New Roman"/>
          <w:b w:val="false"/>
          <w:i w:val="false"/>
          <w:color w:val="000000"/>
          <w:sz w:val="28"/>
        </w:rPr>
        <w:t>      Тараптар Тараптар мемлекеттерінің заңнамасына және қатысушылары Тараптар мемлекеті болып табылатын халықаралық шарттарға сәйкес осы Келісімнің шеңберінде алынған ақпараттардың құпиялығын қамтамасыз етеді.</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 іске асыру үшін Тараптар мемлекеттерінің уәкілетті органдары Тараптар мемлекеттерінің уәкілетті органдарының басшылары бекітетін Техникалық шарттарды әзірлейді.</w:t>
      </w:r>
    </w:p>
    <w:p>
      <w:pPr>
        <w:spacing w:after="0"/>
        <w:ind w:left="0"/>
        <w:jc w:val="both"/>
      </w:pPr>
      <w:r>
        <w:rPr>
          <w:rFonts w:ascii="Times New Roman"/>
          <w:b w:val="false"/>
          <w:i w:val="false"/>
          <w:color w:val="000000"/>
          <w:sz w:val="28"/>
        </w:rPr>
        <w:t>      Тараптар мемлекеттерінің уәкілетті органдары Техникалық шарттарға сәйкес мәліметтер көлемінде тауарлар мен көлік құралдарына қатысты алдын ала мәліметтерді ұсынады.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Уәкілетті органдар алдын ала мәліметтермен алмасудың нәтижесінде алынған ақпараттарда анықталған кез-келген дұрыс емес жағдайлар туралы бір-бірін хабардар етеді.</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Тараптар бір-бірін:</w:t>
      </w:r>
    </w:p>
    <w:p>
      <w:pPr>
        <w:spacing w:after="0"/>
        <w:ind w:left="0"/>
        <w:jc w:val="both"/>
      </w:pPr>
      <w:r>
        <w:rPr>
          <w:rFonts w:ascii="Times New Roman"/>
          <w:b w:val="false"/>
          <w:i w:val="false"/>
          <w:color w:val="000000"/>
          <w:sz w:val="28"/>
        </w:rPr>
        <w:t>        ақпараттық алмасудың техникалық шарттарын және коммуникация құралдарын, деректерді өңдеу және беру технологиясын, сондай-ақ ақпараттарды қорғау бойынша талаптарды әзірлеуді және келісуді жүзеге асыратын;</w:t>
      </w:r>
    </w:p>
    <w:p>
      <w:pPr>
        <w:spacing w:after="0"/>
        <w:ind w:left="0"/>
        <w:jc w:val="both"/>
      </w:pPr>
      <w:r>
        <w:rPr>
          <w:rFonts w:ascii="Times New Roman"/>
          <w:b w:val="false"/>
          <w:i w:val="false"/>
          <w:color w:val="000000"/>
          <w:sz w:val="28"/>
        </w:rPr>
        <w:t>        алдын ала мәліметтердің тауарлардың нақты партиясына және (немесе) нақты көлік құралына байланыс тәсілін келісетін;</w:t>
      </w:r>
    </w:p>
    <w:p>
      <w:pPr>
        <w:spacing w:after="0"/>
        <w:ind w:left="0"/>
        <w:jc w:val="both"/>
      </w:pPr>
      <w:r>
        <w:rPr>
          <w:rFonts w:ascii="Times New Roman"/>
          <w:b w:val="false"/>
          <w:i w:val="false"/>
          <w:color w:val="000000"/>
          <w:sz w:val="28"/>
        </w:rPr>
        <w:t>        алдын ала мәліметтермен алмасуда жауапты болып табылатын өзінің құзыретті құрылымдық бөлімшелері туралы хабардар етеді.</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Келісімді іске асыру мақсатында уәкілетті органдар Тараптар мемлекеттері арасында өткізілетін тауарлар мен көлік құралдары туралы алдын ала мәліметтермен электрондық алмасудың технологиясын пысықтау үшін тестілеу сынақты жүзеге асырады.</w:t>
      </w:r>
    </w:p>
    <w:p>
      <w:pPr>
        <w:spacing w:after="0"/>
        <w:ind w:left="0"/>
        <w:jc w:val="both"/>
      </w:pPr>
      <w:r>
        <w:rPr>
          <w:rFonts w:ascii="Times New Roman"/>
          <w:b w:val="false"/>
          <w:i w:val="false"/>
          <w:color w:val="000000"/>
          <w:sz w:val="28"/>
        </w:rPr>
        <w:t>      Уәкілетті органдар хат алмасу жолымен алдын ала мәліметтерді берудің тәртібін, деректердің құрылымы мен нышанын, алдын ала мәліметтерді қорғау бойынша талаптарды, алдын ала мәліметтердің негізгі технологиялық қағидаттарын, нақты тауарлар және көлік құралдарымен алдын ала мәліметтерді сәйкестендіру тәртібін, оларға қатысты алдын ала мәліметтермен алмасу жүзеге асырылатын көлік түрін, тестілеу сынағы жүзеге асырылатын Тараптар мемлекеттерінің уәкілетті органдарының аумақтық бөлімшелерінің тізбесін, сондай-ақ оларды іске асыру мерзімдерін келіседі.</w:t>
      </w:r>
    </w:p>
    <w:p>
      <w:pPr>
        <w:spacing w:after="0"/>
        <w:ind w:left="0"/>
        <w:jc w:val="both"/>
      </w:pPr>
      <w:r>
        <w:rPr>
          <w:rFonts w:ascii="Times New Roman"/>
          <w:b w:val="false"/>
          <w:i w:val="false"/>
          <w:color w:val="000000"/>
          <w:sz w:val="28"/>
        </w:rPr>
        <w:t>      Осы бапта көрсетілген мәселелер келісілгеннен кейін, Тараптар қажетті ұйымдастыру және техникалық іс-шараларды жүргізеді және бір-бірін тестілеу сынағын жүзеге асыруды бастауға дайын екені туралы жазбаша хабардар етеді.</w:t>
      </w:r>
    </w:p>
    <w:p>
      <w:pPr>
        <w:spacing w:after="0"/>
        <w:ind w:left="0"/>
        <w:jc w:val="both"/>
      </w:pPr>
      <w:r>
        <w:rPr>
          <w:rFonts w:ascii="Times New Roman"/>
          <w:b w:val="false"/>
          <w:i w:val="false"/>
          <w:color w:val="000000"/>
          <w:sz w:val="28"/>
        </w:rPr>
        <w:t>      Алдын ала мәліметтермен алмасу бойынша тестілеу сынағын жүзеге асыру мерзімі алты айды құрайды. Бұл мерзім қажет болған жағдайда Тараптардың өзара келісімі бойынша ұзартылуы мүмкін.</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Тестілеу сынағының аяқталуы бойынша уәкілетті органдар тұрақты негізде алдын ала мәліметтермен алмасуды бастау туралы шешім қабылдайды.</w:t>
      </w:r>
    </w:p>
    <w:p>
      <w:pPr>
        <w:spacing w:after="0"/>
        <w:ind w:left="0"/>
        <w:jc w:val="both"/>
      </w:pPr>
      <w:r>
        <w:rPr>
          <w:rFonts w:ascii="Times New Roman"/>
          <w:b w:val="false"/>
          <w:i w:val="false"/>
          <w:color w:val="000000"/>
          <w:sz w:val="28"/>
        </w:rPr>
        <w:t>      Уәкілетті органдар бір-бірін тұрақты негізде алдын ала мәліметтермен алмасуды бастауға дайын екендігі туралы жазбаша хабардар етеді.</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Келісімді іске асыру мақсатында уәкілетті органдар консультация жүргізеді, алдын ала мәліметтермен алмасу үшін қажетті ақпараттық анықтамалық материалдарды бір-біріне ұсынады.</w:t>
      </w:r>
    </w:p>
    <w:bookmarkStart w:name="z11"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 және </w:t>
      </w:r>
      <w:r>
        <w:rPr>
          <w:rFonts w:ascii="Times New Roman"/>
          <w:b w:val="false"/>
          <w:i w:val="false"/>
          <w:color w:val="000000"/>
          <w:sz w:val="28"/>
        </w:rPr>
        <w:t>13-бапта</w:t>
      </w:r>
      <w:r>
        <w:rPr>
          <w:rFonts w:ascii="Times New Roman"/>
          <w:b w:val="false"/>
          <w:i w:val="false"/>
          <w:color w:val="000000"/>
          <w:sz w:val="28"/>
        </w:rPr>
        <w:t xml:space="preserve"> белгіленген тәртіпте күшіне енеді.</w:t>
      </w:r>
    </w:p>
    <w:bookmarkStart w:name="z12"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Осы Келісімді талқылау және қолдану кезінде Тараптар арасында туындаған кез келген даулар консультация және/немесе келіссөздер жүргізу жолымен шешіледі.</w:t>
      </w:r>
    </w:p>
    <w:bookmarkStart w:name="z13" w:id="12"/>
    <w:p>
      <w:pPr>
        <w:spacing w:after="0"/>
        <w:ind w:left="0"/>
        <w:jc w:val="left"/>
      </w:pPr>
      <w:r>
        <w:rPr>
          <w:rFonts w:ascii="Times New Roman"/>
          <w:b/>
          <w:i w:val="false"/>
          <w:color w:val="000000"/>
        </w:rPr>
        <w:t xml:space="preserve"> 
13-бап</w:t>
      </w:r>
    </w:p>
    <w:bookmarkEnd w:id="12"/>
    <w:p>
      <w:pPr>
        <w:spacing w:after="0"/>
        <w:ind w:left="0"/>
        <w:jc w:val="both"/>
      </w:pPr>
      <w:r>
        <w:rPr>
          <w:rFonts w:ascii="Times New Roman"/>
          <w:b w:val="false"/>
          <w:i w:val="false"/>
          <w:color w:val="000000"/>
          <w:sz w:val="28"/>
        </w:rPr>
        <w:t>      Осы Келісім белгіленбеген мерзімге жасалады және қол қойылған күнінен бастап күшіне енеді.</w:t>
      </w:r>
    </w:p>
    <w:p>
      <w:pPr>
        <w:spacing w:after="0"/>
        <w:ind w:left="0"/>
        <w:jc w:val="both"/>
      </w:pPr>
      <w:r>
        <w:rPr>
          <w:rFonts w:ascii="Times New Roman"/>
          <w:b w:val="false"/>
          <w:i w:val="false"/>
          <w:color w:val="000000"/>
          <w:sz w:val="28"/>
        </w:rPr>
        <w:t>      Тараптардың кез келгені дипломатиялық арналар арқылы басқа Тарапқа жазбаша хабарлау жолымен осы Келісімнің қолданылуын тоқтатуы мүмкін. Осы Келісім басқа Тараптың жазбаша хабарламаны алған күнінен бастап 6 (алты) ай өткеннен кейін өзінің қолданылуын тоқтатады.</w:t>
      </w:r>
    </w:p>
    <w:p>
      <w:pPr>
        <w:spacing w:after="0"/>
        <w:ind w:left="0"/>
        <w:jc w:val="both"/>
      </w:pPr>
      <w:r>
        <w:rPr>
          <w:rFonts w:ascii="Times New Roman"/>
          <w:b w:val="false"/>
          <w:i w:val="false"/>
          <w:color w:val="000000"/>
          <w:sz w:val="28"/>
        </w:rPr>
        <w:t>      2017 жылғы 7 маусымда Тбилиси қаласында, әрқайсысы қазақ, грузин және орыс тілдерінде екі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Қаржы миінистрлігі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Грузия Қаржы министрлігіүшін</w:t>
            </w:r>
          </w:p>
        </w:tc>
      </w:tr>
    </w:tbl>
    <w:p>
      <w:pPr>
        <w:spacing w:after="0"/>
        <w:ind w:left="0"/>
        <w:jc w:val="both"/>
      </w:pPr>
      <w:r>
        <w:rPr>
          <w:rFonts w:ascii="Times New Roman"/>
          <w:b w:val="false"/>
          <w:i/>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