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6aa3" w14:textId="5706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мен Өзбекстан Республикасының Бас прокуратурасы жанындағы салық, валюталық қылмыстар мен қылмыстық кірістерді заңдастыруға қарсы күрес бойынша департаменті арасындағы қылмыстық жолмен алынған кірістерді заңдастыруға (жылыстатуға) және терроризмді қаржыландыруға қарсы іс-қимыл саласындағы әрекеттестік туралы меморандумға қол қою туралы</w:t>
      </w:r>
    </w:p>
    <w:p>
      <w:pPr>
        <w:spacing w:after="0"/>
        <w:ind w:left="0"/>
        <w:jc w:val="both"/>
      </w:pPr>
      <w:r>
        <w:rPr>
          <w:rFonts w:ascii="Times New Roman"/>
          <w:b w:val="false"/>
          <w:i w:val="false"/>
          <w:color w:val="000000"/>
          <w:sz w:val="28"/>
        </w:rPr>
        <w:t>Меморандум, 2017 жылғы 21 ақпан</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21 ақпанда күшіне енді - Қазақстан Республикасының халықаралық шарттары бюллетені, 2017 ж., № 3, 34-құжат)</w:t>
      </w:r>
    </w:p>
    <w:p>
      <w:pPr>
        <w:spacing w:after="0"/>
        <w:ind w:left="0"/>
        <w:jc w:val="both"/>
      </w:pPr>
      <w:r>
        <w:rPr>
          <w:rFonts w:ascii="Times New Roman"/>
          <w:b w:val="false"/>
          <w:i w:val="false"/>
          <w:color w:val="000000"/>
          <w:sz w:val="28"/>
        </w:rPr>
        <w:t xml:space="preserve">
      Қазақстан Республикасы Қаржы министрлігі мен Өзбекстан Республикасының Бас прокуратурасы жанындағы салық, валюталық қылмыстар мен қылмыстық кірістерді заңдастыруға қарсы күрес бойынша департаменті бұдан әрі "Тараптар" деп аталатындар,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саласында тиімді ынтымақтастықта өзара мүдделілікке сүйене отырып, </w:t>
      </w:r>
    </w:p>
    <w:p>
      <w:pPr>
        <w:spacing w:after="0"/>
        <w:ind w:left="0"/>
        <w:jc w:val="both"/>
      </w:pPr>
      <w:r>
        <w:rPr>
          <w:rFonts w:ascii="Times New Roman"/>
          <w:b w:val="false"/>
          <w:i w:val="false"/>
          <w:color w:val="000000"/>
          <w:sz w:val="28"/>
        </w:rPr>
        <w:t xml:space="preserve">
      мына төмендегілер туралы келісті: </w:t>
      </w:r>
    </w:p>
    <w:bookmarkStart w:name="z6"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xml:space="preserve">
      Тараптар өзара іс-қимылды, оның ішінде оларға қатысты қылмыстық жолмен алынған кірістерді заңдастырумен (жылыстатумен) және терроризмді қаржыландырумен немесе онымен байланысты қылмыстық қызметпен байланысы бар деген күдік болған ақпаратты жинау, өңдеу және талдау сатыларында ақпарат алмасуды, сондай-ақ осы операцияларды жасауда қатысатын жеке және заңды тұлғалардың қызметі туралы ақпарат алмасу бойынша ұлттық заңнамалары мен халықаралық міндеттемелері шеңберінде өзара іс-қимылды жүзеге асырады. </w:t>
      </w:r>
    </w:p>
    <w:bookmarkStart w:name="z7" w:id="1"/>
    <w:p>
      <w:pPr>
        <w:spacing w:after="0"/>
        <w:ind w:left="0"/>
        <w:jc w:val="left"/>
      </w:pPr>
      <w:r>
        <w:rPr>
          <w:rFonts w:ascii="Times New Roman"/>
          <w:b/>
          <w:i w:val="false"/>
          <w:color w:val="000000"/>
        </w:rPr>
        <w:t xml:space="preserve"> 2-бап</w:t>
      </w:r>
    </w:p>
    <w:bookmarkEnd w:id="1"/>
    <w:bookmarkStart w:name="z8" w:id="2"/>
    <w:p>
      <w:pPr>
        <w:spacing w:after="0"/>
        <w:ind w:left="0"/>
        <w:jc w:val="both"/>
      </w:pPr>
      <w:r>
        <w:rPr>
          <w:rFonts w:ascii="Times New Roman"/>
          <w:b w:val="false"/>
          <w:i w:val="false"/>
          <w:color w:val="000000"/>
          <w:sz w:val="28"/>
        </w:rPr>
        <w:t xml:space="preserve">
      1. Ақпарат алмасу Тараптардың бастамасымен немесе сұрау салуларының негізінде жазбаша нысанда жүзеге асырылады. </w:t>
      </w:r>
    </w:p>
    <w:bookmarkEnd w:id="2"/>
    <w:bookmarkStart w:name="z9" w:id="3"/>
    <w:p>
      <w:pPr>
        <w:spacing w:after="0"/>
        <w:ind w:left="0"/>
        <w:jc w:val="both"/>
      </w:pPr>
      <w:r>
        <w:rPr>
          <w:rFonts w:ascii="Times New Roman"/>
          <w:b w:val="false"/>
          <w:i w:val="false"/>
          <w:color w:val="000000"/>
          <w:sz w:val="28"/>
        </w:rPr>
        <w:t xml:space="preserve">
      2. Сұрау салу мыналарды: </w:t>
      </w:r>
    </w:p>
    <w:bookmarkEnd w:id="3"/>
    <w:p>
      <w:pPr>
        <w:spacing w:after="0"/>
        <w:ind w:left="0"/>
        <w:jc w:val="both"/>
      </w:pPr>
      <w:r>
        <w:rPr>
          <w:rFonts w:ascii="Times New Roman"/>
          <w:b w:val="false"/>
          <w:i w:val="false"/>
          <w:color w:val="000000"/>
          <w:sz w:val="28"/>
        </w:rPr>
        <w:t>
      1) сұрау салатын Тараптың атауын;</w:t>
      </w:r>
    </w:p>
    <w:p>
      <w:pPr>
        <w:spacing w:after="0"/>
        <w:ind w:left="0"/>
        <w:jc w:val="both"/>
      </w:pPr>
      <w:r>
        <w:rPr>
          <w:rFonts w:ascii="Times New Roman"/>
          <w:b w:val="false"/>
          <w:i w:val="false"/>
          <w:color w:val="000000"/>
          <w:sz w:val="28"/>
        </w:rPr>
        <w:t xml:space="preserve">
      2) сұрау салынатын Тараптың атауы; </w:t>
      </w:r>
    </w:p>
    <w:p>
      <w:pPr>
        <w:spacing w:after="0"/>
        <w:ind w:left="0"/>
        <w:jc w:val="both"/>
      </w:pPr>
      <w:r>
        <w:rPr>
          <w:rFonts w:ascii="Times New Roman"/>
          <w:b w:val="false"/>
          <w:i w:val="false"/>
          <w:color w:val="000000"/>
          <w:sz w:val="28"/>
        </w:rPr>
        <w:t xml:space="preserve">
      3) жүргізіліп жатқан тергеудің қысқаша мазмұны; </w:t>
      </w:r>
    </w:p>
    <w:p>
      <w:pPr>
        <w:spacing w:after="0"/>
        <w:ind w:left="0"/>
        <w:jc w:val="both"/>
      </w:pPr>
      <w:r>
        <w:rPr>
          <w:rFonts w:ascii="Times New Roman"/>
          <w:b w:val="false"/>
          <w:i w:val="false"/>
          <w:color w:val="000000"/>
          <w:sz w:val="28"/>
        </w:rPr>
        <w:t>
      4) осы Меморандумға сәйкес сұрау салу негіздері (сұрау салатын Тарап мәнінің сұрау салуды шұғыл деп санаса, онда ол мұндай шұғылдықтың қажеттілігін негіздеуі тиіс);</w:t>
      </w:r>
    </w:p>
    <w:p>
      <w:pPr>
        <w:spacing w:after="0"/>
        <w:ind w:left="0"/>
        <w:jc w:val="both"/>
      </w:pPr>
      <w:r>
        <w:rPr>
          <w:rFonts w:ascii="Times New Roman"/>
          <w:b w:val="false"/>
          <w:i w:val="false"/>
          <w:color w:val="000000"/>
          <w:sz w:val="28"/>
        </w:rPr>
        <w:t>
      5) сұрау салынған ақпараттың мазмұнының сипаттамасы;</w:t>
      </w:r>
    </w:p>
    <w:p>
      <w:pPr>
        <w:spacing w:after="0"/>
        <w:ind w:left="0"/>
        <w:jc w:val="both"/>
      </w:pPr>
      <w:r>
        <w:rPr>
          <w:rFonts w:ascii="Times New Roman"/>
          <w:b w:val="false"/>
          <w:i w:val="false"/>
          <w:color w:val="000000"/>
          <w:sz w:val="28"/>
        </w:rPr>
        <w:t xml:space="preserve">
      6) алынған ақпаратты пайдалану мақсаты; </w:t>
      </w:r>
    </w:p>
    <w:p>
      <w:pPr>
        <w:spacing w:after="0"/>
        <w:ind w:left="0"/>
        <w:jc w:val="both"/>
      </w:pPr>
      <w:r>
        <w:rPr>
          <w:rFonts w:ascii="Times New Roman"/>
          <w:b w:val="false"/>
          <w:i w:val="false"/>
          <w:color w:val="000000"/>
          <w:sz w:val="28"/>
        </w:rPr>
        <w:t xml:space="preserve">
      7) сұрау салуды орындау үшін қажет басқа да ақпарат. </w:t>
      </w:r>
    </w:p>
    <w:bookmarkStart w:name="z10" w:id="4"/>
    <w:p>
      <w:pPr>
        <w:spacing w:after="0"/>
        <w:ind w:left="0"/>
        <w:jc w:val="left"/>
      </w:pPr>
      <w:r>
        <w:rPr>
          <w:rFonts w:ascii="Times New Roman"/>
          <w:b/>
          <w:i w:val="false"/>
          <w:color w:val="000000"/>
        </w:rPr>
        <w:t xml:space="preserve"> 3-бап</w:t>
      </w:r>
    </w:p>
    <w:bookmarkEnd w:id="4"/>
    <w:bookmarkStart w:name="z11" w:id="5"/>
    <w:p>
      <w:pPr>
        <w:spacing w:after="0"/>
        <w:ind w:left="0"/>
        <w:jc w:val="both"/>
      </w:pPr>
      <w:r>
        <w:rPr>
          <w:rFonts w:ascii="Times New Roman"/>
          <w:b w:val="false"/>
          <w:i w:val="false"/>
          <w:color w:val="000000"/>
          <w:sz w:val="28"/>
        </w:rPr>
        <w:t xml:space="preserve">
      1. Егер сұрау салуды орындау сұрау салынатын Тарап мемлекетінің егемендігіне, қауіпсіздігіне, қоғамдық тәртібіне немесе басқа мүдделеріне залал келтіретін болса, сұрау салынатын Тарап мемлекетінің заңнамасына және (немесе) халықаралық міндеттемелеріне қайшы келсе, сондай-ақ егер сұрау салуда көрсетілген фактілер бойынша сұрау салынатын Тарап мемлекетінде сот талқылауы жүріп жатса, оны орындаудан толығымен немесе ішінара бас тартылуы мүмкін. </w:t>
      </w:r>
    </w:p>
    <w:bookmarkEnd w:id="5"/>
    <w:bookmarkStart w:name="z12" w:id="6"/>
    <w:p>
      <w:pPr>
        <w:spacing w:after="0"/>
        <w:ind w:left="0"/>
        <w:jc w:val="both"/>
      </w:pPr>
      <w:r>
        <w:rPr>
          <w:rFonts w:ascii="Times New Roman"/>
          <w:b w:val="false"/>
          <w:i w:val="false"/>
          <w:color w:val="000000"/>
          <w:sz w:val="28"/>
        </w:rPr>
        <w:t xml:space="preserve">
      2. Егер сұрау салынатын Тарап сұрау салуды орындаудан бас тарту туралы шешім қабылдаса, ол бұл туралы мұндай шешім қабылдау себептерін көрсете отырып, сұрау салатын Тарапты хабардар етеді. </w:t>
      </w:r>
    </w:p>
    <w:bookmarkEnd w:id="6"/>
    <w:bookmarkStart w:name="z13" w:id="7"/>
    <w:p>
      <w:pPr>
        <w:spacing w:after="0"/>
        <w:ind w:left="0"/>
        <w:jc w:val="left"/>
      </w:pPr>
      <w:r>
        <w:rPr>
          <w:rFonts w:ascii="Times New Roman"/>
          <w:b/>
          <w:i w:val="false"/>
          <w:color w:val="000000"/>
        </w:rPr>
        <w:t xml:space="preserve"> 4-бап</w:t>
      </w:r>
    </w:p>
    <w:bookmarkEnd w:id="7"/>
    <w:bookmarkStart w:name="z14" w:id="8"/>
    <w:p>
      <w:pPr>
        <w:spacing w:after="0"/>
        <w:ind w:left="0"/>
        <w:jc w:val="both"/>
      </w:pPr>
      <w:r>
        <w:rPr>
          <w:rFonts w:ascii="Times New Roman"/>
          <w:b w:val="false"/>
          <w:i w:val="false"/>
          <w:color w:val="000000"/>
          <w:sz w:val="28"/>
        </w:rPr>
        <w:t xml:space="preserve">
      1. Осы Меморандум шеңберінде алынған ақпарат, оны беріп отырған Тараптың жазбаша рұқсатынсыз ол сұратылған және берілген мақсаттан өзге мақсаттарда пайдаланылуы мүмкін емес. </w:t>
      </w:r>
    </w:p>
    <w:bookmarkEnd w:id="8"/>
    <w:bookmarkStart w:name="z15" w:id="9"/>
    <w:p>
      <w:pPr>
        <w:spacing w:after="0"/>
        <w:ind w:left="0"/>
        <w:jc w:val="both"/>
      </w:pPr>
      <w:r>
        <w:rPr>
          <w:rFonts w:ascii="Times New Roman"/>
          <w:b w:val="false"/>
          <w:i w:val="false"/>
          <w:color w:val="000000"/>
          <w:sz w:val="28"/>
        </w:rPr>
        <w:t xml:space="preserve">
      2. Осы Меморандум шеңберінде алынған ақпарат немесе құжаттар сұрау салынатын Тараптың алдын ала жазбаша рұқсатынсыз үшінші тараптарға жария етілмейді және әкімшілік, тергеу, қылмыстық немесе сот мақсаттарында пайдаланылмайды. </w:t>
      </w:r>
    </w:p>
    <w:bookmarkEnd w:id="9"/>
    <w:bookmarkStart w:name="z16" w:id="10"/>
    <w:p>
      <w:pPr>
        <w:spacing w:after="0"/>
        <w:ind w:left="0"/>
        <w:jc w:val="both"/>
      </w:pPr>
      <w:r>
        <w:rPr>
          <w:rFonts w:ascii="Times New Roman"/>
          <w:b w:val="false"/>
          <w:i w:val="false"/>
          <w:color w:val="000000"/>
          <w:sz w:val="28"/>
        </w:rPr>
        <w:t xml:space="preserve">
      3. Осы Меморандум шеңберінде алынған ақпараттар құпия болып табылады және оған ұлттық көздерден осыған ұқсас ақпаратқа қатысты алушы сұрау салынған Тарап мемлекетінің ұлттық заңнамасында көзделген қорғау режимі қолданылады. </w:t>
      </w:r>
    </w:p>
    <w:bookmarkEnd w:id="10"/>
    <w:bookmarkStart w:name="z17"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Осы Меморандум шеңберінде Тараптар арасындағы өзара іс-қимыл мен ақпарат алмасу орыс немесе ағылшын тілдерінде жүзеге асырылады.</w:t>
      </w:r>
    </w:p>
    <w:bookmarkStart w:name="z18"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xml:space="preserve">
      Тараптардың өзара келісімі бойынша, осы Меморандумның ажырамас бөлігі болып табылатын және қол қойылған күннен бастап күшіне енетін жекелеген хаттамалармен ресімделетін өзгерістер мен толықтырулар енгізілуі мүмкін. </w:t>
      </w:r>
    </w:p>
    <w:bookmarkStart w:name="z19"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Осы Меморандумның ережелері Тараптар қатысушыларының мемлекеттері болып табылатын басқа халықаралық шарттардан туындайтын құқықтары мен міндеттерін қозғамайды.</w:t>
      </w:r>
    </w:p>
    <w:bookmarkStart w:name="z20"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xml:space="preserve">
      Осы Меморандум қол қойылғаннан кейін күшіне енеді және Тараптардың біреуі екінші Тараптан осы Меморандумды бұзу ниеті туралы жазбаша хабарлама алған күннен бастап бір ай өткен соң бұзылған болып табылады. Осы Меморандумға сәйкес алынған ақпаратты қорғау бойынша </w:t>
      </w:r>
      <w:r>
        <w:rPr>
          <w:rFonts w:ascii="Times New Roman"/>
          <w:b w:val="false"/>
          <w:i w:val="false"/>
          <w:color w:val="000000"/>
          <w:sz w:val="28"/>
        </w:rPr>
        <w:t>4-бапта</w:t>
      </w:r>
      <w:r>
        <w:rPr>
          <w:rFonts w:ascii="Times New Roman"/>
          <w:b w:val="false"/>
          <w:i w:val="false"/>
          <w:color w:val="000000"/>
          <w:sz w:val="28"/>
        </w:rPr>
        <w:t xml:space="preserve"> белгіленген талаптар осы Меморандум бұзылғаннан кейін де заңды күші сақталып қалады.</w:t>
      </w:r>
    </w:p>
    <w:p>
      <w:pPr>
        <w:spacing w:after="0"/>
        <w:ind w:left="0"/>
        <w:jc w:val="both"/>
      </w:pPr>
      <w:r>
        <w:rPr>
          <w:rFonts w:ascii="Times New Roman"/>
          <w:b w:val="false"/>
          <w:i w:val="false"/>
          <w:color w:val="000000"/>
          <w:sz w:val="28"/>
        </w:rPr>
        <w:t>
      Париж қаласында 2017 жылы 21 ақпанда екі түпнұсқа данада, әрқайсысы теңтүпнұсқа мәтін қазақ, өзбек және орыс тілдерінде жасалды.</w:t>
      </w:r>
    </w:p>
    <w:p>
      <w:pPr>
        <w:spacing w:after="0"/>
        <w:ind w:left="0"/>
        <w:jc w:val="both"/>
      </w:pPr>
      <w:r>
        <w:rPr>
          <w:rFonts w:ascii="Times New Roman"/>
          <w:b w:val="false"/>
          <w:i w:val="false"/>
          <w:color w:val="000000"/>
          <w:sz w:val="28"/>
        </w:rPr>
        <w:t>
      Осы Меморандумның ережелерін түсіндіруге және (немесе) қолдануға қатысты келіспеушіліктер туындаған жағдайда Тараптар орыс тіліндегі мәтініне жүгінетін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 үшін</w:t>
            </w:r>
            <w:r>
              <w:br/>
            </w:r>
            <w:r>
              <w:br/>
            </w:r>
            <w:r>
              <w:rPr>
                <w:rFonts w:ascii="Times New Roman"/>
                <w:b w:val="false"/>
                <w:i/>
                <w:color w:val="000000"/>
                <w:sz w:val="20"/>
              </w:rPr>
              <w:t>қылмыстық кірістерді заңдастыруға</w:t>
            </w:r>
            <w:r>
              <w:br/>
            </w:r>
            <w:r>
              <w:rPr>
                <w:rFonts w:ascii="Times New Roman"/>
                <w:b w:val="false"/>
                <w:i/>
                <w:color w:val="000000"/>
                <w:sz w:val="20"/>
              </w:rPr>
              <w:t>қарсы күрес бойынша департаменті</w:t>
            </w:r>
            <w:r>
              <w:br/>
            </w:r>
            <w:r>
              <w:rPr>
                <w:rFonts w:ascii="Times New Roman"/>
                <w:b w:val="false"/>
                <w:i/>
                <w:color w:val="000000"/>
                <w:sz w:val="20"/>
              </w:rPr>
              <w:t>үшін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РеспубликасыныңБас прокуратурасы жанындағысалық, валюталық қылмыстар 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(Қолдары)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