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8686" w14:textId="5028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Республикалық бюджеттің атқарылуын бақылау жөніндегі Есеп комитеті мен Эстонияның мемлекеттік аудит офисінің арасындағы мемлекеттік секторы аудитіндегі ынтымақтастық мәселелері бойынша өзара түсіністік туралы МЕМОРАНДУМ</w:t>
      </w:r>
    </w:p>
    <w:p>
      <w:pPr>
        <w:spacing w:after="0"/>
        <w:ind w:left="0"/>
        <w:jc w:val="both"/>
      </w:pPr>
      <w:r>
        <w:rPr>
          <w:rFonts w:ascii="Times New Roman"/>
          <w:b w:val="false"/>
          <w:i w:val="false"/>
          <w:color w:val="000000"/>
          <w:sz w:val="28"/>
        </w:rPr>
        <w:t>2016 жылғы 9 желтоқсан, Меморандум.</w:t>
      </w:r>
    </w:p>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9 желтоқсанда күшіне енді - Қазақстан Республикасының халықаралық шарттары бюллетені, 2017 ж., № 1, 5-құжат)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Республикалық бюджеттің атқарылуын бақылау жөніндегі есеп комитеті және Эстонияның Мемлекеттік аудит офисі,</w:t>
      </w:r>
    </w:p>
    <w:p>
      <w:pPr>
        <w:spacing w:after="0"/>
        <w:ind w:left="0"/>
        <w:jc w:val="both"/>
      </w:pPr>
      <w:r>
        <w:rPr>
          <w:rFonts w:ascii="Times New Roman"/>
          <w:b w:val="false"/>
          <w:i w:val="false"/>
          <w:color w:val="000000"/>
          <w:sz w:val="28"/>
        </w:rPr>
        <w:t>
      Халықаралық жоғары аудит органдары ұйымының (ИНТОСАИ) және Еуропа жоғары аудит органдары ұйымының (ЕУРОСАИ) мақсаттары мен қағидаттарын басшылыққа ала отырып,</w:t>
      </w:r>
    </w:p>
    <w:p>
      <w:pPr>
        <w:spacing w:after="0"/>
        <w:ind w:left="0"/>
        <w:jc w:val="both"/>
      </w:pPr>
      <w:r>
        <w:rPr>
          <w:rFonts w:ascii="Times New Roman"/>
          <w:b w:val="false"/>
          <w:i w:val="false"/>
          <w:color w:val="000000"/>
          <w:sz w:val="28"/>
        </w:rPr>
        <w:t>
      екіжақты ынтымақтастықты да, ИНТОСАИ және ЕУРОСАИ шеңберіндегі ынтымақтастықты да дамытуға ниет ете отырып,</w:t>
      </w:r>
    </w:p>
    <w:p>
      <w:pPr>
        <w:spacing w:after="0"/>
        <w:ind w:left="0"/>
        <w:jc w:val="both"/>
      </w:pPr>
      <w:r>
        <w:rPr>
          <w:rFonts w:ascii="Times New Roman"/>
          <w:b w:val="false"/>
          <w:i w:val="false"/>
          <w:color w:val="000000"/>
          <w:sz w:val="28"/>
        </w:rPr>
        <w:t>
      Тараптар сыртқы мемлекеттік аудитті жетілдіруге өзара ынтасын білдіре отырып,</w:t>
      </w:r>
    </w:p>
    <w:p>
      <w:pPr>
        <w:spacing w:after="0"/>
        <w:ind w:left="0"/>
        <w:jc w:val="both"/>
      </w:pPr>
      <w:r>
        <w:rPr>
          <w:rFonts w:ascii="Times New Roman"/>
          <w:b w:val="false"/>
          <w:i w:val="false"/>
          <w:color w:val="000000"/>
          <w:sz w:val="28"/>
        </w:rPr>
        <w:t>
      өзара құрмет, сенім, тең құқықтық және өзара ынтымақтастық қағидаттарын негізге ала отырып,</w:t>
      </w:r>
    </w:p>
    <w:p>
      <w:pPr>
        <w:spacing w:after="0"/>
        <w:ind w:left="0"/>
        <w:jc w:val="both"/>
      </w:pPr>
      <w:r>
        <w:rPr>
          <w:rFonts w:ascii="Times New Roman"/>
          <w:b w:val="false"/>
          <w:i w:val="false"/>
          <w:color w:val="000000"/>
          <w:sz w:val="28"/>
        </w:rPr>
        <w:t>
      төмендегілер туралы өзара түсіністікке келді: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 өз өкілеттіктері мен мүмкіндіктері шеңберінде өз мемлекеттерінің заңнамасына сәйкес мынадай бағыттар:</w:t>
      </w:r>
    </w:p>
    <w:p>
      <w:pPr>
        <w:spacing w:after="0"/>
        <w:ind w:left="0"/>
        <w:jc w:val="both"/>
      </w:pPr>
      <w:r>
        <w:rPr>
          <w:rFonts w:ascii="Times New Roman"/>
          <w:b w:val="false"/>
          <w:i w:val="false"/>
          <w:color w:val="000000"/>
          <w:sz w:val="28"/>
        </w:rPr>
        <w:t>
      сыртқы мемлекеттік аудитті жүзеге асырудың әдіснамасы мен тәртібі саласында тәжірибе алмасу;</w:t>
      </w:r>
    </w:p>
    <w:p>
      <w:pPr>
        <w:spacing w:after="0"/>
        <w:ind w:left="0"/>
        <w:jc w:val="both"/>
      </w:pPr>
      <w:r>
        <w:rPr>
          <w:rFonts w:ascii="Times New Roman"/>
          <w:b w:val="false"/>
          <w:i w:val="false"/>
          <w:color w:val="000000"/>
          <w:sz w:val="28"/>
        </w:rPr>
        <w:t>
      кадрларды кәсіби оқыту және олардың біліктілігін арттыру саласында өзара іс-қимыл жасау;</w:t>
      </w:r>
    </w:p>
    <w:p>
      <w:pPr>
        <w:spacing w:after="0"/>
        <w:ind w:left="0"/>
        <w:jc w:val="both"/>
      </w:pPr>
      <w:r>
        <w:rPr>
          <w:rFonts w:ascii="Times New Roman"/>
          <w:b w:val="false"/>
          <w:i w:val="false"/>
          <w:color w:val="000000"/>
          <w:sz w:val="28"/>
        </w:rPr>
        <w:t>
      Тараптардың қызметі туралы ақпараттық-анықтамалық материалдармен алмасу;</w:t>
      </w:r>
    </w:p>
    <w:p>
      <w:pPr>
        <w:spacing w:after="0"/>
        <w:ind w:left="0"/>
        <w:jc w:val="both"/>
      </w:pPr>
      <w:r>
        <w:rPr>
          <w:rFonts w:ascii="Times New Roman"/>
          <w:b w:val="false"/>
          <w:i w:val="false"/>
          <w:color w:val="000000"/>
          <w:sz w:val="28"/>
        </w:rPr>
        <w:t>
      консультациялар, бірлескен зерттеулер, бірлескен, қосарлас және достастық аудиторлық іс-шаралар, семинарлар, конференциялар мен жұмыс бабындағы кездесулер ұйымдастыру және өткізу бойынша ынтымақтастықты жүзеге асыруға ниет білдіреді.</w:t>
      </w:r>
    </w:p>
    <w:p>
      <w:pPr>
        <w:spacing w:after="0"/>
        <w:ind w:left="0"/>
        <w:jc w:val="both"/>
      </w:pPr>
      <w:r>
        <w:rPr>
          <w:rFonts w:ascii="Times New Roman"/>
          <w:b w:val="false"/>
          <w:i w:val="false"/>
          <w:color w:val="000000"/>
          <w:sz w:val="28"/>
        </w:rPr>
        <w:t>
      Тараптар өзара қызығушылық танытатын басқа да бағыттар бойынша өз өкілеттіктері шегінде ынтымақтастықты дамытады.</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Тараптардың әрқайсысы осы Меморандумның шеңберінде ақпарат пен материалдар алмасу кезінде халықаралық ақпарат алмасуға қатысуды, мемлекеттік құпияларды және өзге де заңмен қорғалатын құпияларды қорғауды реттейтін өз мемлекетінің заңнамасын басшылыққа алады.</w:t>
      </w:r>
    </w:p>
    <w:p>
      <w:pPr>
        <w:spacing w:after="0"/>
        <w:ind w:left="0"/>
        <w:jc w:val="both"/>
      </w:pPr>
      <w:r>
        <w:rPr>
          <w:rFonts w:ascii="Times New Roman"/>
          <w:b w:val="false"/>
          <w:i w:val="false"/>
          <w:color w:val="000000"/>
          <w:sz w:val="28"/>
        </w:rPr>
        <w:t>
      Бірлескен зерттеулер, бірлескен, қосарлас және достастық аудиторлық іс-шараларын жүргізу кезінде Тараптардың әрқайсысы өз мемлекетінің заңнамасын басшылыққа алады.</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Тараптар қажеттілікке қарай, Тараптардың мемлекеттері аумағында ұйымдастырылатын сыртқы мемлекеттік аудит мәселелері бойынша конференцияларға, семинарларға және халықаралық оқу бағдарламаларына қатысу үшін басқа Тараптың өкілдерін шақырады.</w:t>
      </w:r>
    </w:p>
    <w:bookmarkStart w:name="z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Тараптар қызметі жөніндегі ақпаратты, материалдарды және нормативтік құқықтық актілерді алмасуды Тараптардың өзара келісімі бойынша ағылшын тілінде жүзеге асыра алады.</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Тараптар осы Меморандумды іске асыруға байланысты шығыстарды өз мемлекеттерінің заңнамасында көзделген қаражаттың шегінде, егер Тараптардың арасындағы қосымша келісімдерде немесе уағдаластықтарда өзгеше көзделмеген болса, өздері дербес көтереді.</w:t>
      </w:r>
    </w:p>
    <w:bookmarkStart w:name="z6"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Қажеттілікке қарай, Тараптар осы Меморандумды іске асыру үшін кез келген мәселелер бойынша бір бірімен кеңесе алады.</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Осы Меморандумға, Тараптардың өзара келісімі бойынша, оның ажырамас бөліктері болып табылатын өзгерістер мен толықтыру енгізілуі мүмкін және олар жекелеген хаттамалармен ресімделіп, Тараптар қол қойған күнінен бастап күшіне енеді.</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Осы Меморандумның ережелерін түсіндіруге және қолдануға қатысты Тараптар арасындағы даулар мен келіспеушіліктер келіссөздер және консультациялар жолымен шешіледі.</w:t>
      </w:r>
    </w:p>
    <w:bookmarkStart w:name="z9"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Осы Меморандум Тараптардың мемлекеттері қатысушылар болып табылатын басқа халықаралық шарттардан туындайтын олардың құқықтары мен міндеттемелерін қозғамайды.</w:t>
      </w:r>
    </w:p>
    <w:bookmarkStart w:name="z10"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Осы Меморандум қол қойылған күнінен бастап күшіне енеді, белгіленбеген мерзімге жасалады және Тараптардың біреуі екінші Тараптан дипломаттық арналар арқылы оның қолданылуын тоқтату туралы жазбаша хабарлама алған күнінен бастап үш ай өткенге дейін күшінде қалады.</w:t>
      </w:r>
    </w:p>
    <w:p>
      <w:pPr>
        <w:spacing w:after="0"/>
        <w:ind w:left="0"/>
        <w:jc w:val="both"/>
      </w:pPr>
      <w:r>
        <w:rPr>
          <w:rFonts w:ascii="Times New Roman"/>
          <w:b w:val="false"/>
          <w:i w:val="false"/>
          <w:color w:val="000000"/>
          <w:sz w:val="28"/>
        </w:rPr>
        <w:t>
      2016 жылғы 9 желтоқсанда Әбу-Даби қаласында бірдей күші бар, әрқайсысы қазақ, эстон және ағылшын тілдерінде, екі түпнұсқалық данада қол қойылды. Осы Меморандумның ережелерін түсіндіру кезінде келіспеушіліктер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Республикалық бюджеттің атқарылуын</w:t>
            </w:r>
            <w:r>
              <w:br/>
            </w:r>
            <w:r>
              <w:rPr>
                <w:rFonts w:ascii="Times New Roman"/>
                <w:b w:val="false"/>
                <w:i/>
                <w:color w:val="000000"/>
                <w:sz w:val="20"/>
              </w:rPr>
              <w:t>бақылау жөніндегі есеп комитеті үшін</w:t>
            </w:r>
            <w:r>
              <w:br/>
            </w:r>
            <w:r>
              <w:rPr>
                <w:rFonts w:ascii="Times New Roman"/>
                <w:b w:val="false"/>
                <w:i w:val="false"/>
                <w:color w:val="000000"/>
                <w:sz w:val="20"/>
              </w:rPr>
              <w:t>
 </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Эстонияның Мемлекеттік</w:t>
            </w:r>
            <w:r>
              <w:br/>
            </w:r>
            <w:r>
              <w:rPr>
                <w:rFonts w:ascii="Times New Roman"/>
                <w:b w:val="false"/>
                <w:i/>
                <w:color w:val="000000"/>
                <w:sz w:val="20"/>
              </w:rPr>
              <w:t>аудит офисі үшін</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