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8601f" w14:textId="c6860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жанындағы Мемлекеттік қызмет академиясының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 1998 жылғы 12 қарашадағы N 4142 Өкімі. Күші жойылды - ҚР Президентінің 2005.07.08. N 1611 Жарлығымен. </w:t>
      </w:r>
    </w:p>
    <w:p>
      <w:pPr>
        <w:spacing w:after="0"/>
        <w:ind w:left="0"/>
        <w:jc w:val="both"/>
      </w:pPr>
      <w:bookmarkStart w:name="z1" w:id="0"/>
      <w:r>
        <w:rPr>
          <w:rFonts w:ascii="Times New Roman"/>
          <w:b w:val="false"/>
          <w:i w:val="false"/>
          <w:color w:val="ff0000"/>
          <w:sz w:val="28"/>
        </w:rPr>
        <w:t xml:space="preserve">
       Күші жойылды - ҚР Президентінің 2005.07.08. N 1611  </w:t>
      </w:r>
      <w:r>
        <w:rPr>
          <w:rFonts w:ascii="Times New Roman"/>
          <w:b w:val="false"/>
          <w:i w:val="false"/>
          <w:color w:val="ff0000"/>
          <w:sz w:val="28"/>
        </w:rPr>
        <w:t xml:space="preserve">Жарлығымен </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000000"/>
          <w:sz w:val="28"/>
        </w:rPr>
        <w:t>      Қазақстан Республикасы Президентінің 1998 жылғы 18 қыркүйектегі "Мемлекеттік қызметшілерді даярлау, қайта даярлау және біліктілігін арттыруды жетілдіру жөнінде одан әрі жүргізілетін шаралар туралы" N 4075  </w:t>
      </w:r>
      <w:r>
        <w:rPr>
          <w:rFonts w:ascii="Times New Roman"/>
          <w:b w:val="false"/>
          <w:i w:val="false"/>
          <w:color w:val="000000"/>
          <w:sz w:val="28"/>
        </w:rPr>
        <w:t xml:space="preserve">Жарлығын </w:t>
      </w:r>
      <w:r>
        <w:rPr>
          <w:rFonts w:ascii="Times New Roman"/>
          <w:b w:val="false"/>
          <w:i w:val="false"/>
          <w:color w:val="000000"/>
          <w:sz w:val="28"/>
        </w:rPr>
        <w:t xml:space="preserve"> орындау үшін және Қазақстан Республикасы Президентінің жанындағы Мемлекеттік қызмет академиясының жұмысын қамтамасыз ету мақсатында:  </w:t>
      </w:r>
    </w:p>
    <w:bookmarkStart w:name="z2" w:id="1"/>
    <w:p>
      <w:pPr>
        <w:spacing w:after="0"/>
        <w:ind w:left="0"/>
        <w:jc w:val="both"/>
      </w:pPr>
      <w:r>
        <w:rPr>
          <w:rFonts w:ascii="Times New Roman"/>
          <w:b w:val="false"/>
          <w:i w:val="false"/>
          <w:color w:val="000000"/>
          <w:sz w:val="28"/>
        </w:rPr>
        <w:t xml:space="preserve">
      1. Қазақстан Республикасы Президентінің жанындағы Мемлекеттік қызмет академиясы туралы ереже (қоса беріледі)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Президентінің жанындағы Ұлттық Жоғары Мемлекеттік Басқару Мектебі түлегінің дипломы мен омырауға тағатын белгісінің үлгісі туралы" Қазақстан Республикасы Президентінің 1998 жылғы 25 ақпандағы N 3852  </w:t>
      </w:r>
      <w:r>
        <w:rPr>
          <w:rFonts w:ascii="Times New Roman"/>
          <w:b w:val="false"/>
          <w:i w:val="false"/>
          <w:color w:val="000000"/>
          <w:sz w:val="28"/>
        </w:rPr>
        <w:t xml:space="preserve">өкімінің </w:t>
      </w:r>
      <w:r>
        <w:rPr>
          <w:rFonts w:ascii="Times New Roman"/>
          <w:b w:val="false"/>
          <w:i w:val="false"/>
          <w:color w:val="000000"/>
          <w:sz w:val="28"/>
        </w:rPr>
        <w:t xml:space="preserve"> (Қазақстан Республикасының ПҮАЖ-ы, 1998 ж., N 4, 21-құжат) күші жойылған деп танылсын.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1998 жылғы 12 қарашадағы  </w:t>
      </w:r>
      <w:r>
        <w:br/>
      </w:r>
      <w:r>
        <w:rPr>
          <w:rFonts w:ascii="Times New Roman"/>
          <w:b w:val="false"/>
          <w:i w:val="false"/>
          <w:color w:val="000000"/>
          <w:sz w:val="28"/>
        </w:rPr>
        <w:t xml:space="preserve">
N 4142 өкімімен     </w:t>
      </w:r>
      <w:r>
        <w:br/>
      </w:r>
      <w:r>
        <w:rPr>
          <w:rFonts w:ascii="Times New Roman"/>
          <w:b w:val="false"/>
          <w:i w:val="false"/>
          <w:color w:val="000000"/>
          <w:sz w:val="28"/>
        </w:rPr>
        <w:t xml:space="preserve">
БЕКІТІЛГЕН       </w:t>
      </w:r>
    </w:p>
    <w:bookmarkStart w:name="z4" w:id="3"/>
    <w:p>
      <w:pPr>
        <w:spacing w:after="0"/>
        <w:ind w:left="0"/>
        <w:jc w:val="left"/>
      </w:pPr>
      <w:r>
        <w:rPr>
          <w:rFonts w:ascii="Times New Roman"/>
          <w:b/>
          <w:i w:val="false"/>
          <w:color w:val="000000"/>
        </w:rPr>
        <w:t xml:space="preserve"> 
  Қазақстан Республикасы Президентінің жанындағы </w:t>
      </w:r>
      <w:r>
        <w:br/>
      </w:r>
      <w:r>
        <w:rPr>
          <w:rFonts w:ascii="Times New Roman"/>
          <w:b/>
          <w:i w:val="false"/>
          <w:color w:val="000000"/>
        </w:rPr>
        <w:t xml:space="preserve">
Мемлекеттік қызмет академиясы туралы </w:t>
      </w:r>
      <w:r>
        <w:br/>
      </w:r>
      <w:r>
        <w:rPr>
          <w:rFonts w:ascii="Times New Roman"/>
          <w:b/>
          <w:i w:val="false"/>
          <w:color w:val="000000"/>
        </w:rPr>
        <w:t xml:space="preserve">
ЕРЕЖЕ </w:t>
      </w:r>
    </w:p>
    <w:bookmarkEnd w:id="3"/>
    <w:bookmarkStart w:name="z5" w:id="4"/>
    <w:p>
      <w:pPr>
        <w:spacing w:after="0"/>
        <w:ind w:left="0"/>
        <w:jc w:val="left"/>
      </w:pPr>
      <w:r>
        <w:rPr>
          <w:rFonts w:ascii="Times New Roman"/>
          <w:b/>
          <w:i w:val="false"/>
          <w:color w:val="000000"/>
        </w:rPr>
        <w:t xml:space="preserve"> 
  1. Жалпы ережелер </w:t>
      </w:r>
    </w:p>
    <w:bookmarkEnd w:id="4"/>
    <w:bookmarkStart w:name="z6" w:id="5"/>
    <w:p>
      <w:pPr>
        <w:spacing w:after="0"/>
        <w:ind w:left="0"/>
        <w:jc w:val="both"/>
      </w:pPr>
      <w:r>
        <w:rPr>
          <w:rFonts w:ascii="Times New Roman"/>
          <w:b w:val="false"/>
          <w:i w:val="false"/>
          <w:color w:val="000000"/>
          <w:sz w:val="28"/>
        </w:rPr>
        <w:t xml:space="preserve">
      1. Қазақстан Республикасы Президентінің жанындағы Мемлекеттік қызмет академиясы (бұдан әрі - Академия) "Мемлекеттік қызметшілерді даярлау, қайта даярлау және біліктілігін арттыруды жетілдіру жөнінде одан әрі жүргізілетін шаралар туралы" Қазақстан Республикасы Президентінің 1998 жылғы 18 қыркүйектегі N 4075 Жарлығымен құрылды және өз қызметін Қазақстан Республикасының Конституциясы мен заңдарына, басқа да нормативтік құқықтық актілеріне және осы Ережеге сәйкес жүзеге асыратын жоғары арнаулы кәсіби білім беретін мемлекеттік оқу орны мәртебесі бар жоғары білім және ғылым мекемесі болып табылады.  </w:t>
      </w:r>
    </w:p>
    <w:bookmarkEnd w:id="5"/>
    <w:bookmarkStart w:name="z7" w:id="6"/>
    <w:p>
      <w:pPr>
        <w:spacing w:after="0"/>
        <w:ind w:left="0"/>
        <w:jc w:val="both"/>
      </w:pPr>
      <w:r>
        <w:rPr>
          <w:rFonts w:ascii="Times New Roman"/>
          <w:b w:val="false"/>
          <w:i w:val="false"/>
          <w:color w:val="000000"/>
          <w:sz w:val="28"/>
        </w:rPr>
        <w:t xml:space="preserve">
      2. Академия Қазақстан Республикасының мемлекеттік қызмет саласындағы және мемлекеттік қызметшілерді даярлау, қайта даярлау және біліктілігін арттыруды басқару жүйесіндегі оқу-әдістемелік, ғылыми және ақпараттық- талдау орталығы болып табылады.  </w:t>
      </w:r>
    </w:p>
    <w:bookmarkEnd w:id="6"/>
    <w:bookmarkStart w:name="z8" w:id="7"/>
    <w:p>
      <w:pPr>
        <w:spacing w:after="0"/>
        <w:ind w:left="0"/>
        <w:jc w:val="both"/>
      </w:pPr>
      <w:r>
        <w:rPr>
          <w:rFonts w:ascii="Times New Roman"/>
          <w:b w:val="false"/>
          <w:i w:val="false"/>
          <w:color w:val="000000"/>
          <w:sz w:val="28"/>
        </w:rPr>
        <w:t xml:space="preserve">
      3. Академия қызметінің негізгі бағыттары:  </w:t>
      </w:r>
      <w:r>
        <w:br/>
      </w:r>
      <w:r>
        <w:rPr>
          <w:rFonts w:ascii="Times New Roman"/>
          <w:b w:val="false"/>
          <w:i w:val="false"/>
          <w:color w:val="000000"/>
          <w:sz w:val="28"/>
        </w:rPr>
        <w:t xml:space="preserve">
      орталық және жергілікті мемлекеттік органдарда жауапты лауазымдар атқаратын адамдар ішінен мемлекеттік қызметшілерді даярлау, қайта даярлау және біліктілігін арттыру;  </w:t>
      </w:r>
      <w:r>
        <w:br/>
      </w:r>
      <w:r>
        <w:rPr>
          <w:rFonts w:ascii="Times New Roman"/>
          <w:b w:val="false"/>
          <w:i w:val="false"/>
          <w:color w:val="000000"/>
          <w:sz w:val="28"/>
        </w:rPr>
        <w:t xml:space="preserve">
      мемлекеттік кадр саясатын жетілдіру жөнінде ұсыныстар әзірлеу;  </w:t>
      </w:r>
      <w:r>
        <w:br/>
      </w:r>
      <w:r>
        <w:rPr>
          <w:rFonts w:ascii="Times New Roman"/>
          <w:b w:val="false"/>
          <w:i w:val="false"/>
          <w:color w:val="000000"/>
          <w:sz w:val="28"/>
        </w:rPr>
        <w:t xml:space="preserve">
      мемлекеттік қызметті дамыту және оны құқықтық қамтамасыз ету жөнінде ұсынымдар даярлау;  </w:t>
      </w:r>
      <w:r>
        <w:br/>
      </w:r>
      <w:r>
        <w:rPr>
          <w:rFonts w:ascii="Times New Roman"/>
          <w:b w:val="false"/>
          <w:i w:val="false"/>
          <w:color w:val="000000"/>
          <w:sz w:val="28"/>
        </w:rPr>
        <w:t xml:space="preserve">
      мемлекеттік қызмет саласында ғылыми зерттеулерді ұйымдастыру және жүргізу;  </w:t>
      </w:r>
      <w:r>
        <w:br/>
      </w:r>
      <w:r>
        <w:rPr>
          <w:rFonts w:ascii="Times New Roman"/>
          <w:b w:val="false"/>
          <w:i w:val="false"/>
          <w:color w:val="000000"/>
          <w:sz w:val="28"/>
        </w:rPr>
        <w:t xml:space="preserve">
      мемлекеттік органдарды мемлекеттік қызмет проблемалары жөнінде ақпараттық-талдау тұрғысында қамтамасыз ету;  </w:t>
      </w:r>
      <w:r>
        <w:br/>
      </w:r>
      <w:r>
        <w:rPr>
          <w:rFonts w:ascii="Times New Roman"/>
          <w:b w:val="false"/>
          <w:i w:val="false"/>
          <w:color w:val="000000"/>
          <w:sz w:val="28"/>
        </w:rPr>
        <w:t xml:space="preserve">
      мемлекеттік қызмет, мемлекеттік қызметшілерді даярлау, қайта даярлау және біліктілігін арттыру саласындағы халықаралық бағдарламалар мен жобаларды ғылыми және ұйымдық қамтамасыз етуге қатысу болып табылады.  </w:t>
      </w:r>
    </w:p>
    <w:bookmarkEnd w:id="7"/>
    <w:bookmarkStart w:name="z9" w:id="8"/>
    <w:p>
      <w:pPr>
        <w:spacing w:after="0"/>
        <w:ind w:left="0"/>
        <w:jc w:val="both"/>
      </w:pPr>
      <w:r>
        <w:rPr>
          <w:rFonts w:ascii="Times New Roman"/>
          <w:b w:val="false"/>
          <w:i w:val="false"/>
          <w:color w:val="000000"/>
          <w:sz w:val="28"/>
        </w:rPr>
        <w:t xml:space="preserve">
      4. Академияның қызметі мемлекеттік қызметшілерді даярлау, қайта даярлау және біліктілігін арттыруға мемлекеттік тапсырыс, сондай-ақ орталық және жергілікті мемлекеттік органдармен және мемлекеттік ұйымдармен оқыту туралы шарттар, ғылыми зерттеулер мен ақпараттық-талдау жұмыстарын жүргізу жөніндегі шарттар негізінде жүзеге асырылады.  </w:t>
      </w:r>
    </w:p>
    <w:bookmarkEnd w:id="8"/>
    <w:bookmarkStart w:name="z10" w:id="9"/>
    <w:p>
      <w:pPr>
        <w:spacing w:after="0"/>
        <w:ind w:left="0"/>
        <w:jc w:val="both"/>
      </w:pPr>
      <w:r>
        <w:rPr>
          <w:rFonts w:ascii="Times New Roman"/>
          <w:b w:val="false"/>
          <w:i w:val="false"/>
          <w:color w:val="000000"/>
          <w:sz w:val="28"/>
        </w:rPr>
        <w:t xml:space="preserve">
      5. Академия жалпы мемлекеттік ғылыми мамандықтар бойынша аспирантура, докторантура және ізденушілік арқылы жоғары білікті кадрлар даярлауды, мемлекеттік қызмет үшін жас мамандарды оқытуды жүзеге асыратын елдің басқа да жоғары оқу орындарымен өзара іс-қимыл жасай отырып, Академияның өзінде студенттер даярлауды жүргізеді, осы заманғы құралдарды, озық әдістер мен технологияларды пайдалану негізінде оқу процесін бағдарламалық және ғылыми- әдістемелік қамтамасыз етуді әзірлеп, іске асырады.  </w:t>
      </w:r>
    </w:p>
    <w:bookmarkEnd w:id="9"/>
    <w:bookmarkStart w:name="z11" w:id="10"/>
    <w:p>
      <w:pPr>
        <w:spacing w:after="0"/>
        <w:ind w:left="0"/>
        <w:jc w:val="both"/>
      </w:pPr>
      <w:r>
        <w:rPr>
          <w:rFonts w:ascii="Times New Roman"/>
          <w:b w:val="false"/>
          <w:i w:val="false"/>
          <w:color w:val="000000"/>
          <w:sz w:val="28"/>
        </w:rPr>
        <w:t xml:space="preserve">
      6. Академия заңды тұлға болып табылады, мүлкі, дербес балансы, банктерде жеке, соның ішінде валюталық шоттары болады, өз атынан шарттар жасасады, мүліктік және мүліктік емес құқықтарға ие болып, тиісті міндеттер атқара алады.  </w:t>
      </w:r>
      <w:r>
        <w:br/>
      </w:r>
      <w:r>
        <w:rPr>
          <w:rFonts w:ascii="Times New Roman"/>
          <w:b w:val="false"/>
          <w:i w:val="false"/>
          <w:color w:val="000000"/>
          <w:sz w:val="28"/>
        </w:rPr>
        <w:t xml:space="preserve">
      Академияның Қазақстан Республикасының Мемлекеттік елтаңбасы бейнеленген және өз атауы жазылған мөрі, сондай-ақ мемлекеттік және орыс тілдерінде белгіленген үлгідегі бланкілері болады.  </w:t>
      </w:r>
    </w:p>
    <w:bookmarkEnd w:id="10"/>
    <w:bookmarkStart w:name="z12" w:id="11"/>
    <w:p>
      <w:pPr>
        <w:spacing w:after="0"/>
        <w:ind w:left="0"/>
        <w:jc w:val="both"/>
      </w:pPr>
      <w:r>
        <w:rPr>
          <w:rFonts w:ascii="Times New Roman"/>
          <w:b w:val="false"/>
          <w:i w:val="false"/>
          <w:color w:val="000000"/>
          <w:sz w:val="28"/>
        </w:rPr>
        <w:t xml:space="preserve">
      7. Академияға берілген мүлік мемлекеттік меншік болып табылады. Академияның және оған ведомостволық бағынысты мекемелер мен ұйымдардың өздерінің жарғылық қызметін жүзеге асыру үшін жедел басқару құқығында берілген мүлікпен қатар, олар шаруашылық қызметі барысында алған және өз меншігі болып табылатын мүлкі болады.  </w:t>
      </w:r>
      <w:r>
        <w:br/>
      </w:r>
      <w:r>
        <w:rPr>
          <w:rFonts w:ascii="Times New Roman"/>
          <w:b w:val="false"/>
          <w:i w:val="false"/>
          <w:color w:val="000000"/>
          <w:sz w:val="28"/>
        </w:rPr>
        <w:t xml:space="preserve">
      Академия мен оған ведомостволық бағынысты оқу мекемелері өздеріне жедел басқаруға, соның ішінде шаруашылық қызметін жүргізуге берілген мүлікті, білім беру мекемелері үшін белгіленген пайдалану құқығына, оларды сатып алу құқығынсыз пайдалануға және жалға тапсыру құқығына ие.  </w:t>
      </w:r>
      <w:r>
        <w:br/>
      </w:r>
      <w:r>
        <w:rPr>
          <w:rFonts w:ascii="Times New Roman"/>
          <w:b w:val="false"/>
          <w:i w:val="false"/>
          <w:color w:val="000000"/>
          <w:sz w:val="28"/>
        </w:rPr>
        <w:t xml:space="preserve">
      Академияның өзіне жеке адамдар және (немесе) заңды тұлғалар сый, қайырмалдық ретінде берген ақшаға, мүлікке және өзге де объектілерге, сондай-ақ өзінің шарттық қызметінен түскен табыстарына және осы табыстарға сатып алынған мүлікке меншік құқығы болады.  </w:t>
      </w:r>
    </w:p>
    <w:bookmarkEnd w:id="11"/>
    <w:bookmarkStart w:name="z13" w:id="12"/>
    <w:p>
      <w:pPr>
        <w:spacing w:after="0"/>
        <w:ind w:left="0"/>
        <w:jc w:val="both"/>
      </w:pPr>
      <w:r>
        <w:rPr>
          <w:rFonts w:ascii="Times New Roman"/>
          <w:b w:val="false"/>
          <w:i w:val="false"/>
          <w:color w:val="000000"/>
          <w:sz w:val="28"/>
        </w:rPr>
        <w:t xml:space="preserve">
      8. Академия қауымдастықтарды, өзге де ұйымдарды құруға, серіктестіктердің (акционерлік қоғамдардың), кәсіпорындардың жарғылық капиталына - салатын үлестік салымы ретінде Қазақстан Республикасының заңдарына сәйкес мүлкін, ақшасын пайдалана отырып, олардың жарғылық капиталдарына қатысуға хақылы. </w:t>
      </w:r>
    </w:p>
    <w:bookmarkEnd w:id="12"/>
    <w:bookmarkStart w:name="z14" w:id="13"/>
    <w:p>
      <w:pPr>
        <w:spacing w:after="0"/>
        <w:ind w:left="0"/>
        <w:jc w:val="both"/>
      </w:pPr>
      <w:r>
        <w:rPr>
          <w:rFonts w:ascii="Times New Roman"/>
          <w:b w:val="false"/>
          <w:i w:val="false"/>
          <w:color w:val="000000"/>
          <w:sz w:val="28"/>
        </w:rPr>
        <w:t xml:space="preserve">
      9. Академияның ережесін Қазақстан Республикасының Президенті бекітеді. </w:t>
      </w:r>
    </w:p>
    <w:bookmarkEnd w:id="13"/>
    <w:bookmarkStart w:name="z15" w:id="14"/>
    <w:p>
      <w:pPr>
        <w:spacing w:after="0"/>
        <w:ind w:left="0"/>
        <w:jc w:val="both"/>
      </w:pPr>
      <w:r>
        <w:rPr>
          <w:rFonts w:ascii="Times New Roman"/>
          <w:b w:val="false"/>
          <w:i w:val="false"/>
          <w:color w:val="000000"/>
          <w:sz w:val="28"/>
        </w:rPr>
        <w:t xml:space="preserve">
      10. Академияның қызметін үйлестіруді Қазақстан Республикасының Мемлекеттік қызмет істері жөніндегі агенттігі өз өкілеттігі шегінде жүзеге асырады. </w:t>
      </w:r>
    </w:p>
    <w:bookmarkEnd w:id="14"/>
    <w:bookmarkStart w:name="z16" w:id="15"/>
    <w:p>
      <w:pPr>
        <w:spacing w:after="0"/>
        <w:ind w:left="0"/>
        <w:jc w:val="both"/>
      </w:pPr>
      <w:r>
        <w:rPr>
          <w:rFonts w:ascii="Times New Roman"/>
          <w:b w:val="false"/>
          <w:i w:val="false"/>
          <w:color w:val="000000"/>
          <w:sz w:val="28"/>
        </w:rPr>
        <w:t xml:space="preserve">
      11. Академияның қызметін бақылауды Қазақстан Республикасы Президентінің Әкімшілігі жүзеге асырады. </w:t>
      </w:r>
    </w:p>
    <w:bookmarkEnd w:id="15"/>
    <w:bookmarkStart w:name="z17" w:id="16"/>
    <w:p>
      <w:pPr>
        <w:spacing w:after="0"/>
        <w:ind w:left="0"/>
        <w:jc w:val="left"/>
      </w:pPr>
      <w:r>
        <w:rPr>
          <w:rFonts w:ascii="Times New Roman"/>
          <w:b/>
          <w:i w:val="false"/>
          <w:color w:val="000000"/>
        </w:rPr>
        <w:t xml:space="preserve"> 
  2. Академияның негізгі міндеттері мен функциялары </w:t>
      </w:r>
    </w:p>
    <w:bookmarkEnd w:id="16"/>
    <w:bookmarkStart w:name="z18" w:id="17"/>
    <w:p>
      <w:pPr>
        <w:spacing w:after="0"/>
        <w:ind w:left="0"/>
        <w:jc w:val="both"/>
      </w:pPr>
      <w:r>
        <w:rPr>
          <w:rFonts w:ascii="Times New Roman"/>
          <w:b w:val="false"/>
          <w:i w:val="false"/>
          <w:color w:val="000000"/>
          <w:sz w:val="28"/>
        </w:rPr>
        <w:t xml:space="preserve">
      12. Қызметінің негізгі бағыттарын іске асыруды қамтамасыз ету мақсатында Академия мынадай міндеттерді шешеді: </w:t>
      </w:r>
      <w:r>
        <w:br/>
      </w:r>
      <w:r>
        <w:rPr>
          <w:rFonts w:ascii="Times New Roman"/>
          <w:b w:val="false"/>
          <w:i w:val="false"/>
          <w:color w:val="000000"/>
          <w:sz w:val="28"/>
        </w:rPr>
        <w:t xml:space="preserve">
      мемлекеттік қызметшілерді даярлауды, қайта даярлауды және  </w:t>
      </w:r>
      <w:r>
        <w:br/>
      </w:r>
      <w:r>
        <w:rPr>
          <w:rFonts w:ascii="Times New Roman"/>
          <w:b w:val="false"/>
          <w:i w:val="false"/>
          <w:color w:val="000000"/>
          <w:sz w:val="28"/>
        </w:rPr>
        <w:t xml:space="preserve">
біліктілігін арттыруды жүзеге асырады;  </w:t>
      </w:r>
      <w:r>
        <w:br/>
      </w:r>
      <w:r>
        <w:rPr>
          <w:rFonts w:ascii="Times New Roman"/>
          <w:b w:val="false"/>
          <w:i w:val="false"/>
          <w:color w:val="000000"/>
          <w:sz w:val="28"/>
        </w:rPr>
        <w:t xml:space="preserve">
      мемлекеттік тапсырыс шеңберінде, сондай-ақ мемлекеттік қызмет пен кадр саясаты, мемлекеттік және жергілікті басқару саласында шарттық негізде ғылыми зерттеулер жүргізеді;  </w:t>
      </w:r>
      <w:r>
        <w:br/>
      </w:r>
      <w:r>
        <w:rPr>
          <w:rFonts w:ascii="Times New Roman"/>
          <w:b w:val="false"/>
          <w:i w:val="false"/>
          <w:color w:val="000000"/>
          <w:sz w:val="28"/>
        </w:rPr>
        <w:t xml:space="preserve">
      мемлекеттік қызметті дамыту және жетілдіру жөнінде ұсынымдар әзірлейді;  </w:t>
      </w:r>
      <w:r>
        <w:br/>
      </w:r>
      <w:r>
        <w:rPr>
          <w:rFonts w:ascii="Times New Roman"/>
          <w:b w:val="false"/>
          <w:i w:val="false"/>
          <w:color w:val="000000"/>
          <w:sz w:val="28"/>
        </w:rPr>
        <w:t xml:space="preserve">
      мемлекеттік қызметті дамыту мен мемлекеттік қызметшілерді даярлау, қайта даярлау және біліктілігін арттыру жүйесінің теориялық проблемалары мен міндеттерін ескере отырып, аспирантура, докторантура және ізденушілік арқылы жоғары білікті ғылыми және ғылыми-педагогикалық кадрлар даярлауды жүзеге асырады;  </w:t>
      </w:r>
      <w:r>
        <w:br/>
      </w:r>
      <w:r>
        <w:rPr>
          <w:rFonts w:ascii="Times New Roman"/>
          <w:b w:val="false"/>
          <w:i w:val="false"/>
          <w:color w:val="000000"/>
          <w:sz w:val="28"/>
        </w:rPr>
        <w:t xml:space="preserve">
      мемлекеттік қызмет үшін мамандар даярлауды, қайта даярлауды және біліктілігін арттыруды жүзеге асыратын Республика оқу орындарының қызметін үйлестіреді және әдістемелік басшылықты қамтамасыз етеді;  </w:t>
      </w:r>
      <w:r>
        <w:br/>
      </w:r>
      <w:r>
        <w:rPr>
          <w:rFonts w:ascii="Times New Roman"/>
          <w:b w:val="false"/>
          <w:i w:val="false"/>
          <w:color w:val="000000"/>
          <w:sz w:val="28"/>
        </w:rPr>
        <w:t xml:space="preserve">
      мемлекеттік қызметшілердің кәсіби деңгейіне қойылатын негізгі талаптарға сараптама жүргізеді, сондай-ақ ғылыми әдістемені әзірлейді және Қазақстан Республикасының Мемлекеттік қызмет істері жөніндегі агенттігінің тапсыруымен мемлекеттік қызмет қызметшілеріне біліктілік бағасын беруді жүзеге асырады; </w:t>
      </w:r>
      <w:r>
        <w:br/>
      </w:r>
      <w:r>
        <w:rPr>
          <w:rFonts w:ascii="Times New Roman"/>
          <w:b w:val="false"/>
          <w:i w:val="false"/>
          <w:color w:val="000000"/>
          <w:sz w:val="28"/>
        </w:rPr>
        <w:t xml:space="preserve">
      мемлекеттік қызмет мәселелері жөнінде орталық және жергілікті мемлекеттік органдарды ақпараттық-талдау тұрғысында қамтамасыз етуді жүзеге асырады; </w:t>
      </w:r>
      <w:r>
        <w:br/>
      </w:r>
      <w:r>
        <w:rPr>
          <w:rFonts w:ascii="Times New Roman"/>
          <w:b w:val="false"/>
          <w:i w:val="false"/>
          <w:color w:val="000000"/>
          <w:sz w:val="28"/>
        </w:rPr>
        <w:t xml:space="preserve">
      орталық мемлекеттік органдардың кадр қызметі басшыларына басқарушылық консультация беруді ұйымдастырады; </w:t>
      </w:r>
      <w:r>
        <w:br/>
      </w:r>
      <w:r>
        <w:rPr>
          <w:rFonts w:ascii="Times New Roman"/>
          <w:b w:val="false"/>
          <w:i w:val="false"/>
          <w:color w:val="000000"/>
          <w:sz w:val="28"/>
        </w:rPr>
        <w:t xml:space="preserve">
      мемлекеттік қызмет саласындағы шетелдік ғылыми зерттеу, оқу және баспа ұйымдарымен ықпалдастықты дамытады. </w:t>
      </w:r>
    </w:p>
    <w:bookmarkEnd w:id="17"/>
    <w:bookmarkStart w:name="z19" w:id="18"/>
    <w:p>
      <w:pPr>
        <w:spacing w:after="0"/>
        <w:ind w:left="0"/>
        <w:jc w:val="left"/>
      </w:pPr>
      <w:r>
        <w:rPr>
          <w:rFonts w:ascii="Times New Roman"/>
          <w:b/>
          <w:i w:val="false"/>
          <w:color w:val="000000"/>
        </w:rPr>
        <w:t xml:space="preserve"> 
  3. Академияның құқықтары </w:t>
      </w:r>
    </w:p>
    <w:bookmarkEnd w:id="18"/>
    <w:bookmarkStart w:name="z20" w:id="19"/>
    <w:p>
      <w:pPr>
        <w:spacing w:after="0"/>
        <w:ind w:left="0"/>
        <w:jc w:val="both"/>
      </w:pPr>
      <w:r>
        <w:rPr>
          <w:rFonts w:ascii="Times New Roman"/>
          <w:b w:val="false"/>
          <w:i w:val="false"/>
          <w:color w:val="000000"/>
          <w:sz w:val="28"/>
        </w:rPr>
        <w:t xml:space="preserve">
      13. Академияның мыналарға:  </w:t>
      </w:r>
      <w:r>
        <w:br/>
      </w:r>
      <w:r>
        <w:rPr>
          <w:rFonts w:ascii="Times New Roman"/>
          <w:b w:val="false"/>
          <w:i w:val="false"/>
          <w:color w:val="000000"/>
          <w:sz w:val="28"/>
        </w:rPr>
        <w:t xml:space="preserve">
      оқу, әдістемелік, ғылыми-зерттеу және ақпараттық-талдау қызметінің барлық түрлерін дербес жоспарлауға және жүзеге асыруға;  </w:t>
      </w:r>
      <w:r>
        <w:br/>
      </w:r>
      <w:r>
        <w:rPr>
          <w:rFonts w:ascii="Times New Roman"/>
          <w:b w:val="false"/>
          <w:i w:val="false"/>
          <w:color w:val="000000"/>
          <w:sz w:val="28"/>
        </w:rPr>
        <w:t xml:space="preserve">
      мемлекеттік қызметшілерді даярлауға, қайта даярлауға және біліктілігін арттыруға, сондай-ақ мемлекеттік емес сектор қызметкерлерін қайта даярлау мен біліктілігін арттыруға арналған оқу бағдарламалары мен жоспарларын әзірлеп, бекітуге;  </w:t>
      </w:r>
      <w:r>
        <w:br/>
      </w:r>
      <w:r>
        <w:rPr>
          <w:rFonts w:ascii="Times New Roman"/>
          <w:b w:val="false"/>
          <w:i w:val="false"/>
          <w:color w:val="000000"/>
          <w:sz w:val="28"/>
        </w:rPr>
        <w:t xml:space="preserve">
      Қазақстан Республикасының Мемлекеттік қызмет істері жөніндегі агенттігімен келісім бойынша мемлекеттік қызметшілердің жекелеген санаттарының біліктілігін арттыруды жүргізуге;  </w:t>
      </w:r>
      <w:r>
        <w:br/>
      </w:r>
      <w:r>
        <w:rPr>
          <w:rFonts w:ascii="Times New Roman"/>
          <w:b w:val="false"/>
          <w:i w:val="false"/>
          <w:color w:val="000000"/>
          <w:sz w:val="28"/>
        </w:rPr>
        <w:t xml:space="preserve">
      Академияға республикалық бюджеттен бөлінетін қаржының, сондай-ақ ол басқа да қаржыландыру көздерінен алатын қаражат шегінде құрылымын, штат санын, сондай-ақ қызметкерлерінің еңбегіне ақы төлеу жағдайлары мен мөлшерін, магистранттар, аспиранттар және докторанттар стипендияларының мөлшерін айқындауға;  </w:t>
      </w:r>
      <w:r>
        <w:br/>
      </w:r>
      <w:r>
        <w:rPr>
          <w:rFonts w:ascii="Times New Roman"/>
          <w:b w:val="false"/>
          <w:i w:val="false"/>
          <w:color w:val="000000"/>
          <w:sz w:val="28"/>
        </w:rPr>
        <w:t xml:space="preserve">
      заңды және жеке тұлғалармен шарттар бойынша ақылы ғылыми-зерттеу, білім беру және ақпараттық-талдау қызметтерін көрсетуге;  </w:t>
      </w:r>
      <w:r>
        <w:br/>
      </w:r>
      <w:r>
        <w:rPr>
          <w:rFonts w:ascii="Times New Roman"/>
          <w:b w:val="false"/>
          <w:i w:val="false"/>
          <w:color w:val="000000"/>
          <w:sz w:val="28"/>
        </w:rPr>
        <w:t xml:space="preserve">
      мемлекеттік қызмет және кадр саясаты, менеджмент саласында ғылыми және ғылыми-педагогикалық кадрлар даярлауды шарттық негізде жүзеге асыруға;  </w:t>
      </w:r>
      <w:r>
        <w:br/>
      </w:r>
      <w:r>
        <w:rPr>
          <w:rFonts w:ascii="Times New Roman"/>
          <w:b w:val="false"/>
          <w:i w:val="false"/>
          <w:color w:val="000000"/>
          <w:sz w:val="28"/>
        </w:rPr>
        <w:t xml:space="preserve">
      оқу, әдістемелік жұмыс пен консультациялар жүргізу үшін шетелдік мамандарды тартуға, сондай-ақ шетелдік ғылыми-зерттеу, оқу және баспа ұйымдарымен шарттар жасасуға және өзара тиімді ықпалдастықты жүзеге асыруға;  </w:t>
      </w:r>
      <w:r>
        <w:br/>
      </w:r>
      <w:r>
        <w:rPr>
          <w:rFonts w:ascii="Times New Roman"/>
          <w:b w:val="false"/>
          <w:i w:val="false"/>
          <w:color w:val="000000"/>
          <w:sz w:val="28"/>
        </w:rPr>
        <w:t xml:space="preserve">
      Академия қызметінің бағыттарына сәйкес келетін проблемалар бойынша республикалық және халықаралық ғылыми конференциялар, симпозиумдар мен семинарлар өткізуге және олардың жұмысына қатысуға;  </w:t>
      </w:r>
      <w:r>
        <w:br/>
      </w:r>
      <w:r>
        <w:rPr>
          <w:rFonts w:ascii="Times New Roman"/>
          <w:b w:val="false"/>
          <w:i w:val="false"/>
          <w:color w:val="000000"/>
          <w:sz w:val="28"/>
        </w:rPr>
        <w:t xml:space="preserve">
      Академияның профессоры және доценті атақтарын оның оқытушылар құрамындағы адамдарға беру мәселелері жөнінде шешімдер қабылдауға;  </w:t>
      </w:r>
      <w:r>
        <w:br/>
      </w:r>
      <w:r>
        <w:rPr>
          <w:rFonts w:ascii="Times New Roman"/>
          <w:b w:val="false"/>
          <w:i w:val="false"/>
          <w:color w:val="000000"/>
          <w:sz w:val="28"/>
        </w:rPr>
        <w:t xml:space="preserve">
      Академияның қызметкерлерін белгіленген тәртіппен құрметті атақтар беруге әрі мемлекеттік наградалармен және сыйлықтармен наградтауға ұсынуға;  </w:t>
      </w:r>
      <w:r>
        <w:br/>
      </w:r>
      <w:r>
        <w:rPr>
          <w:rFonts w:ascii="Times New Roman"/>
          <w:b w:val="false"/>
          <w:i w:val="false"/>
          <w:color w:val="000000"/>
          <w:sz w:val="28"/>
        </w:rPr>
        <w:t xml:space="preserve">
      оқу дәрістерінің түрлері бойынша профессор-оқытушылар құрамының оқу жүктемесінің нормалары мен көлемін дербес бекітуге;  </w:t>
      </w:r>
      <w:r>
        <w:br/>
      </w:r>
      <w:r>
        <w:rPr>
          <w:rFonts w:ascii="Times New Roman"/>
          <w:b w:val="false"/>
          <w:i w:val="false"/>
          <w:color w:val="000000"/>
          <w:sz w:val="28"/>
        </w:rPr>
        <w:t xml:space="preserve">
      белгіленген тәртіппен баспа қызметін жүзеге асыруға;  </w:t>
      </w:r>
      <w:r>
        <w:br/>
      </w:r>
      <w:r>
        <w:rPr>
          <w:rFonts w:ascii="Times New Roman"/>
          <w:b w:val="false"/>
          <w:i w:val="false"/>
          <w:color w:val="000000"/>
          <w:sz w:val="28"/>
        </w:rPr>
        <w:t xml:space="preserve">
      мемлекеттік қызметшілердің кәсіби даярлығы деңгейін сарапшылық бағалауға қатысуға;  </w:t>
      </w:r>
      <w:r>
        <w:br/>
      </w:r>
      <w:r>
        <w:rPr>
          <w:rFonts w:ascii="Times New Roman"/>
          <w:b w:val="false"/>
          <w:i w:val="false"/>
          <w:color w:val="000000"/>
          <w:sz w:val="28"/>
        </w:rPr>
        <w:t xml:space="preserve">
      Академия түлектеріне мемлекеттік дипломдар, омырау белгілерін, ал курстар (семинарлар) тыңдаушыларына - сертификаттар (куәліктер) беруге;  </w:t>
      </w:r>
      <w:r>
        <w:br/>
      </w:r>
      <w:r>
        <w:rPr>
          <w:rFonts w:ascii="Times New Roman"/>
          <w:b w:val="false"/>
          <w:i w:val="false"/>
          <w:color w:val="000000"/>
          <w:sz w:val="28"/>
        </w:rPr>
        <w:t xml:space="preserve">
      Қазақстан Республикасының Мемлекеттік қызмет істері жөніндегі агенттігімен, жергілікті атқарушы органдардың басшыларымен келісім бойынша филиалдар, курстар, басқа да ведомостволық бағынысты ұйымдар құруға;  </w:t>
      </w:r>
      <w:r>
        <w:br/>
      </w:r>
      <w:r>
        <w:rPr>
          <w:rFonts w:ascii="Times New Roman"/>
          <w:b w:val="false"/>
          <w:i w:val="false"/>
          <w:color w:val="000000"/>
          <w:sz w:val="28"/>
        </w:rPr>
        <w:t xml:space="preserve">
      белгіленген тәртіппен ғылыми дәрежелер беру жөніндегі диссертациялық кеңестер құруға, ғылыми, ғылыми-педагогикалық кадрлар даярлау үшін докторантура, аспирантура, ізденушілік ұйымдастыруға;  </w:t>
      </w:r>
      <w:r>
        <w:br/>
      </w:r>
      <w:r>
        <w:rPr>
          <w:rFonts w:ascii="Times New Roman"/>
          <w:b w:val="false"/>
          <w:i w:val="false"/>
          <w:color w:val="000000"/>
          <w:sz w:val="28"/>
        </w:rPr>
        <w:t xml:space="preserve">
      жоғары оқу орындары мен ғылыми ұйымдарға, соның ішінде шетелдік жоғары оқу орындары мен ғылыми ұйымдарға, тағлымдамадан өту үшін оқытушылар мен қызметкерлерді жіберуге;  </w:t>
      </w:r>
      <w:r>
        <w:br/>
      </w:r>
      <w:r>
        <w:rPr>
          <w:rFonts w:ascii="Times New Roman"/>
          <w:b w:val="false"/>
          <w:i w:val="false"/>
          <w:color w:val="000000"/>
          <w:sz w:val="28"/>
        </w:rPr>
        <w:t xml:space="preserve">
      Академияның алдында тұрған міндеттерді шешу үшін қажетті ақпаратты мемлекеттік органдардан белгіленген тәртіппен сұратуға және алуға;  </w:t>
      </w:r>
      <w:r>
        <w:br/>
      </w:r>
      <w:r>
        <w:rPr>
          <w:rFonts w:ascii="Times New Roman"/>
          <w:b w:val="false"/>
          <w:i w:val="false"/>
          <w:color w:val="000000"/>
          <w:sz w:val="28"/>
        </w:rPr>
        <w:t xml:space="preserve">
      Академияның оқу және материалдық базасын нығайту, сондай-ақ қызметкерлерді материалдық ынталандыру мақсатында шаруашылық және өзге де қызмет есебінен табылған қаражатқа дербес иелік етуге;  </w:t>
      </w:r>
      <w:r>
        <w:br/>
      </w:r>
      <w:r>
        <w:rPr>
          <w:rFonts w:ascii="Times New Roman"/>
          <w:b w:val="false"/>
          <w:i w:val="false"/>
          <w:color w:val="000000"/>
          <w:sz w:val="28"/>
        </w:rPr>
        <w:t xml:space="preserve">
      Қазақстан Республикасының заңдарында тыйым салынбаған және осы Ережеге қайшы келмейтін өзге де қызметті жүзеге асыруға құқығы бар.  </w:t>
      </w:r>
    </w:p>
    <w:bookmarkEnd w:id="19"/>
    <w:bookmarkStart w:name="z21" w:id="20"/>
    <w:p>
      <w:pPr>
        <w:spacing w:after="0"/>
        <w:ind w:left="0"/>
        <w:jc w:val="left"/>
      </w:pPr>
      <w:r>
        <w:rPr>
          <w:rFonts w:ascii="Times New Roman"/>
          <w:b/>
          <w:i w:val="false"/>
          <w:color w:val="000000"/>
        </w:rPr>
        <w:t xml:space="preserve"> 
  4. Академияны басқару </w:t>
      </w:r>
    </w:p>
    <w:bookmarkEnd w:id="20"/>
    <w:bookmarkStart w:name="z22" w:id="21"/>
    <w:p>
      <w:pPr>
        <w:spacing w:after="0"/>
        <w:ind w:left="0"/>
        <w:jc w:val="both"/>
      </w:pPr>
      <w:r>
        <w:rPr>
          <w:rFonts w:ascii="Times New Roman"/>
          <w:b w:val="false"/>
          <w:i w:val="false"/>
          <w:color w:val="000000"/>
          <w:sz w:val="28"/>
        </w:rPr>
        <w:t xml:space="preserve">
      14. Академия қызметінің мәселелерін қарау және жедел шешу үшін ректорат құрылады, Ректораттың құрамы мен қызметінің регламентін ректор бекітеді.  </w:t>
      </w:r>
    </w:p>
    <w:bookmarkEnd w:id="21"/>
    <w:bookmarkStart w:name="z23" w:id="22"/>
    <w:p>
      <w:pPr>
        <w:spacing w:after="0"/>
        <w:ind w:left="0"/>
        <w:jc w:val="both"/>
      </w:pPr>
      <w:r>
        <w:rPr>
          <w:rFonts w:ascii="Times New Roman"/>
          <w:b w:val="false"/>
          <w:i w:val="false"/>
          <w:color w:val="000000"/>
          <w:sz w:val="28"/>
        </w:rPr>
        <w:t xml:space="preserve">
      15. Академия қызметінің негізгі мәселелерін қарау үшін ректор басқаратын Академияның Ғалымдар кеңесі құрылады. Ғалымдар кеңесі туралы ереже мен оның құрамын ректор бекітеді.  </w:t>
      </w:r>
      <w:r>
        <w:br/>
      </w:r>
      <w:r>
        <w:rPr>
          <w:rFonts w:ascii="Times New Roman"/>
          <w:b w:val="false"/>
          <w:i w:val="false"/>
          <w:color w:val="000000"/>
          <w:sz w:val="28"/>
        </w:rPr>
        <w:t xml:space="preserve">
      Академияның Ғалымдар кеңесі:  </w:t>
      </w:r>
      <w:r>
        <w:br/>
      </w:r>
      <w:r>
        <w:rPr>
          <w:rFonts w:ascii="Times New Roman"/>
          <w:b w:val="false"/>
          <w:i w:val="false"/>
          <w:color w:val="000000"/>
          <w:sz w:val="28"/>
        </w:rPr>
        <w:t xml:space="preserve">
      Қазақстан Республикасының Мемлекеттік қызмет істері жөніндегі агенттігінің тапсырмасы бойынша әзірленген жеке курстардың оқу бағдарламалары мен жоспарларын бекітеді;  </w:t>
      </w:r>
      <w:r>
        <w:br/>
      </w:r>
      <w:r>
        <w:rPr>
          <w:rFonts w:ascii="Times New Roman"/>
          <w:b w:val="false"/>
          <w:i w:val="false"/>
          <w:color w:val="000000"/>
          <w:sz w:val="28"/>
        </w:rPr>
        <w:t xml:space="preserve">
      Академияның және оның құрылымдық бөлімшелері басшыларының есептерін тыңдайды;  </w:t>
      </w:r>
      <w:r>
        <w:br/>
      </w:r>
      <w:r>
        <w:rPr>
          <w:rFonts w:ascii="Times New Roman"/>
          <w:b w:val="false"/>
          <w:i w:val="false"/>
          <w:color w:val="000000"/>
          <w:sz w:val="28"/>
        </w:rPr>
        <w:t xml:space="preserve">
      ректораттың ұсынуы бойынша бағдарламалар жетекшілерін (кафедра меңгерушілерін) сайлайды, оқу-ғылыми, ақпараттық-талдау және ғылыми-зерттеу бөлімшелерінің басшыларын бекітеді;  </w:t>
      </w:r>
      <w:r>
        <w:br/>
      </w:r>
      <w:r>
        <w:rPr>
          <w:rFonts w:ascii="Times New Roman"/>
          <w:b w:val="false"/>
          <w:i w:val="false"/>
          <w:color w:val="000000"/>
          <w:sz w:val="28"/>
        </w:rPr>
        <w:t xml:space="preserve">
      факультеттер, кафедралар, оқу-ғылыми, ақпараттық-талдау және ғылыми- зерттеу бөлімшелерін құру, қайта құру және тарату туралы шешімдер қабылдайды;  </w:t>
      </w:r>
      <w:r>
        <w:br/>
      </w:r>
      <w:r>
        <w:rPr>
          <w:rFonts w:ascii="Times New Roman"/>
          <w:b w:val="false"/>
          <w:i w:val="false"/>
          <w:color w:val="000000"/>
          <w:sz w:val="28"/>
        </w:rPr>
        <w:t xml:space="preserve">
      Академияның оқытушылар құрамындағы қызметкерлерге доцент және профессор ғылыми атақтарын беру мәселелері жөнінде шешімдер қабылдайды.  </w:t>
      </w:r>
    </w:p>
    <w:bookmarkEnd w:id="22"/>
    <w:bookmarkStart w:name="z24" w:id="23"/>
    <w:p>
      <w:pPr>
        <w:spacing w:after="0"/>
        <w:ind w:left="0"/>
        <w:jc w:val="both"/>
      </w:pPr>
      <w:r>
        <w:rPr>
          <w:rFonts w:ascii="Times New Roman"/>
          <w:b w:val="false"/>
          <w:i w:val="false"/>
          <w:color w:val="000000"/>
          <w:sz w:val="28"/>
        </w:rPr>
        <w:t xml:space="preserve">
      16. Академияға жалпы басшылықты Қазақстан Республикасының Президенті қызметке тағайындайтын және қызметтен босататын ректор жүзеге асырады.  </w:t>
      </w:r>
      <w:r>
        <w:br/>
      </w:r>
      <w:r>
        <w:rPr>
          <w:rFonts w:ascii="Times New Roman"/>
          <w:b w:val="false"/>
          <w:i w:val="false"/>
          <w:color w:val="000000"/>
          <w:sz w:val="28"/>
        </w:rPr>
        <w:t xml:space="preserve">
      Академия ректоры:  </w:t>
      </w:r>
      <w:r>
        <w:br/>
      </w:r>
      <w:r>
        <w:rPr>
          <w:rFonts w:ascii="Times New Roman"/>
          <w:b w:val="false"/>
          <w:i w:val="false"/>
          <w:color w:val="000000"/>
          <w:sz w:val="28"/>
        </w:rPr>
        <w:t xml:space="preserve">
      Академияға тікелей басшылықты жүзеге асырады;  </w:t>
      </w:r>
      <w:r>
        <w:br/>
      </w:r>
      <w:r>
        <w:rPr>
          <w:rFonts w:ascii="Times New Roman"/>
          <w:b w:val="false"/>
          <w:i w:val="false"/>
          <w:color w:val="000000"/>
          <w:sz w:val="28"/>
        </w:rPr>
        <w:t xml:space="preserve">
      Барлық мемлекеттік органдар мен ұйымдарда Академияның атынан өкілдік етеді;  </w:t>
      </w:r>
      <w:r>
        <w:br/>
      </w:r>
      <w:r>
        <w:rPr>
          <w:rFonts w:ascii="Times New Roman"/>
          <w:b w:val="false"/>
          <w:i w:val="false"/>
          <w:color w:val="000000"/>
          <w:sz w:val="28"/>
        </w:rPr>
        <w:t xml:space="preserve">
      Академияның қаржы қызметінің мәселелерін шешеді, оның мүлкін өз құзыреті шегінде иелік етеді;  </w:t>
      </w:r>
      <w:r>
        <w:br/>
      </w:r>
      <w:r>
        <w:rPr>
          <w:rFonts w:ascii="Times New Roman"/>
          <w:b w:val="false"/>
          <w:i w:val="false"/>
          <w:color w:val="000000"/>
          <w:sz w:val="28"/>
        </w:rPr>
        <w:t xml:space="preserve">
      Академияның барлық қызметкерлері мен онда оқитын адамдар орындауға міндетті бұйрықтар шығарады;  </w:t>
      </w:r>
      <w:r>
        <w:br/>
      </w:r>
      <w:r>
        <w:rPr>
          <w:rFonts w:ascii="Times New Roman"/>
          <w:b w:val="false"/>
          <w:i w:val="false"/>
          <w:color w:val="000000"/>
          <w:sz w:val="28"/>
        </w:rPr>
        <w:t xml:space="preserve">
      Академияның және оның бөлімшелерінің қызметкерлерін жұмысқа қабылдайды және босатады;  </w:t>
      </w:r>
      <w:r>
        <w:br/>
      </w:r>
      <w:r>
        <w:rPr>
          <w:rFonts w:ascii="Times New Roman"/>
          <w:b w:val="false"/>
          <w:i w:val="false"/>
          <w:color w:val="000000"/>
          <w:sz w:val="28"/>
        </w:rPr>
        <w:t xml:space="preserve">
      Академияның тыңдаушыларын оқуға қабылдайды және оқудан шығарады;  </w:t>
      </w:r>
      <w:r>
        <w:br/>
      </w:r>
      <w:r>
        <w:rPr>
          <w:rFonts w:ascii="Times New Roman"/>
          <w:b w:val="false"/>
          <w:i w:val="false"/>
          <w:color w:val="000000"/>
          <w:sz w:val="28"/>
        </w:rPr>
        <w:t xml:space="preserve">
      Академияны қамтуға арналған шығыстар сметасын бекітеді;  </w:t>
      </w:r>
      <w:r>
        <w:br/>
      </w:r>
      <w:r>
        <w:rPr>
          <w:rFonts w:ascii="Times New Roman"/>
          <w:b w:val="false"/>
          <w:i w:val="false"/>
          <w:color w:val="000000"/>
          <w:sz w:val="28"/>
        </w:rPr>
        <w:t xml:space="preserve">
      бөлімшелер үшін лауазымдар тізбесін айқындайды, заңдарға сәйкес қолда бар қаражат шегінде лауазымдық жалақылар схемасын, айлық тарифтік ставкалар мен сағат бойынша еңбекке ақы төлеу мөлшерін бекітеді;  </w:t>
      </w:r>
      <w:r>
        <w:br/>
      </w:r>
      <w:r>
        <w:rPr>
          <w:rFonts w:ascii="Times New Roman"/>
          <w:b w:val="false"/>
          <w:i w:val="false"/>
          <w:color w:val="000000"/>
          <w:sz w:val="28"/>
        </w:rPr>
        <w:t xml:space="preserve">
      Академияның өз қаражаты есебінен лауазымдық жалақыларға үстемеақылар мен қосымша ақылар, сыйлықтар және басқа да төлемдерді белгілейді;  </w:t>
      </w:r>
      <w:r>
        <w:br/>
      </w:r>
      <w:r>
        <w:rPr>
          <w:rFonts w:ascii="Times New Roman"/>
          <w:b w:val="false"/>
          <w:i w:val="false"/>
          <w:color w:val="000000"/>
          <w:sz w:val="28"/>
        </w:rPr>
        <w:t xml:space="preserve">
      Академияның ғалымдар кеңесін басқарады және құрамын бекітеді;  </w:t>
      </w:r>
      <w:r>
        <w:br/>
      </w:r>
      <w:r>
        <w:rPr>
          <w:rFonts w:ascii="Times New Roman"/>
          <w:b w:val="false"/>
          <w:i w:val="false"/>
          <w:color w:val="000000"/>
          <w:sz w:val="28"/>
        </w:rPr>
        <w:t xml:space="preserve">
      профессор-оқытушылар құрамының оқу жүктемесінің нормаларын, оқу үшін төленетін ақы мөлшерін, ғылыми, бағдарламалық және басқа да өнімдерді бекітеді;  </w:t>
      </w:r>
      <w:r>
        <w:br/>
      </w:r>
      <w:r>
        <w:rPr>
          <w:rFonts w:ascii="Times New Roman"/>
          <w:b w:val="false"/>
          <w:i w:val="false"/>
          <w:color w:val="000000"/>
          <w:sz w:val="28"/>
        </w:rPr>
        <w:t xml:space="preserve">
      Академияның құрылымы мен штат кестесін, Академияның заңды тұлға мәртебесі бар және мәртебесі жоқ бөлімшелері туралы регламенттер мен ережелерді бекітеді;  </w:t>
      </w:r>
      <w:r>
        <w:br/>
      </w:r>
      <w:r>
        <w:rPr>
          <w:rFonts w:ascii="Times New Roman"/>
          <w:b w:val="false"/>
          <w:i w:val="false"/>
          <w:color w:val="000000"/>
          <w:sz w:val="28"/>
        </w:rPr>
        <w:t xml:space="preserve">
      қаржы қорларын құрады және оларды пайдалану тәртібін айқындайды, шығыстар сметасын бекітеді;  </w:t>
      </w:r>
      <w:r>
        <w:br/>
      </w:r>
      <w:r>
        <w:rPr>
          <w:rFonts w:ascii="Times New Roman"/>
          <w:b w:val="false"/>
          <w:i w:val="false"/>
          <w:color w:val="000000"/>
          <w:sz w:val="28"/>
        </w:rPr>
        <w:t xml:space="preserve">
      Қазақстан Республикасы Президентінің Әкімшілігімен келісе отырып, Академияның вице-ректорларын қызметке тағайындайды және қызметтен босатады;  </w:t>
      </w:r>
      <w:r>
        <w:br/>
      </w:r>
      <w:r>
        <w:rPr>
          <w:rFonts w:ascii="Times New Roman"/>
          <w:b w:val="false"/>
          <w:i w:val="false"/>
          <w:color w:val="000000"/>
          <w:sz w:val="28"/>
        </w:rPr>
        <w:t xml:space="preserve">
      Қазақстан Республикасының заңдарына және осы Ережеге сәйкес өзге де қызметті жүзеге асырады.  </w:t>
      </w:r>
    </w:p>
    <w:bookmarkEnd w:id="23"/>
    <w:bookmarkStart w:name="z25" w:id="24"/>
    <w:p>
      <w:pPr>
        <w:spacing w:after="0"/>
        <w:ind w:left="0"/>
        <w:jc w:val="both"/>
      </w:pPr>
      <w:r>
        <w:rPr>
          <w:rFonts w:ascii="Times New Roman"/>
          <w:b w:val="false"/>
          <w:i w:val="false"/>
          <w:color w:val="000000"/>
          <w:sz w:val="28"/>
        </w:rPr>
        <w:t xml:space="preserve">
      17. Академия Қазақстан Республикасының Мемлекеттік істер жөніндегі агенттігімен келісе отырып:  </w:t>
      </w:r>
      <w:r>
        <w:br/>
      </w:r>
      <w:r>
        <w:rPr>
          <w:rFonts w:ascii="Times New Roman"/>
          <w:b w:val="false"/>
          <w:i w:val="false"/>
          <w:color w:val="000000"/>
          <w:sz w:val="28"/>
        </w:rPr>
        <w:t xml:space="preserve">
      кезекті тыңдаушылар қабылдауды жариялайды;  </w:t>
      </w:r>
      <w:r>
        <w:br/>
      </w:r>
      <w:r>
        <w:rPr>
          <w:rFonts w:ascii="Times New Roman"/>
          <w:b w:val="false"/>
          <w:i w:val="false"/>
          <w:color w:val="000000"/>
          <w:sz w:val="28"/>
        </w:rPr>
        <w:t xml:space="preserve">
      тыңдаушылар қабылдау жоспарын айқындайды;  </w:t>
      </w:r>
      <w:r>
        <w:br/>
      </w:r>
      <w:r>
        <w:rPr>
          <w:rFonts w:ascii="Times New Roman"/>
          <w:b w:val="false"/>
          <w:i w:val="false"/>
          <w:color w:val="000000"/>
          <w:sz w:val="28"/>
        </w:rPr>
        <w:t xml:space="preserve">
      Қазақстан Республикасының Мемлекеттік істер жөніндегі агенттігіне түлектерді қызметке бөлу жөнінде ұсыныстар енгізеді;  </w:t>
      </w:r>
      <w:r>
        <w:br/>
      </w:r>
      <w:r>
        <w:rPr>
          <w:rFonts w:ascii="Times New Roman"/>
          <w:b w:val="false"/>
          <w:i w:val="false"/>
          <w:color w:val="000000"/>
          <w:sz w:val="28"/>
        </w:rPr>
        <w:t xml:space="preserve">
      қысқа мерзімді курстарда мемлекеттік қызметшілер кадрларының біліктілігін арттыру және қайта даярлау жоспарларын айқындайды;  </w:t>
      </w:r>
      <w:r>
        <w:br/>
      </w:r>
      <w:r>
        <w:rPr>
          <w:rFonts w:ascii="Times New Roman"/>
          <w:b w:val="false"/>
          <w:i w:val="false"/>
          <w:color w:val="000000"/>
          <w:sz w:val="28"/>
        </w:rPr>
        <w:t xml:space="preserve">
      Академия тыңдаушыларының мемлекеттік органдар мен ұйымдарда тағылымдама өтуін ұйымдастырады;  </w:t>
      </w:r>
      <w:r>
        <w:br/>
      </w:r>
      <w:r>
        <w:rPr>
          <w:rFonts w:ascii="Times New Roman"/>
          <w:b w:val="false"/>
          <w:i w:val="false"/>
          <w:color w:val="000000"/>
          <w:sz w:val="28"/>
        </w:rPr>
        <w:t xml:space="preserve">
      Академияға қабылдау ережелері мен қабылдау комиссиясы туралы ережені, қабылдау комиссиясы мен мемлекеттік емтихан комиссиясының құрамдарын бекітеді.  </w:t>
      </w:r>
    </w:p>
    <w:bookmarkEnd w:id="24"/>
    <w:bookmarkStart w:name="z26" w:id="25"/>
    <w:p>
      <w:pPr>
        <w:spacing w:after="0"/>
        <w:ind w:left="0"/>
        <w:jc w:val="both"/>
      </w:pPr>
      <w:r>
        <w:rPr>
          <w:rFonts w:ascii="Times New Roman"/>
          <w:b w:val="false"/>
          <w:i w:val="false"/>
          <w:color w:val="000000"/>
          <w:sz w:val="28"/>
        </w:rPr>
        <w:t xml:space="preserve">
      18. Докторантураға, аспирантураға, магистратураға қабылдау және ізденушілерді бекітіп беру ережелерін ғалымдар кеңесі белгілеп, ректор бекітеді.  </w:t>
      </w:r>
    </w:p>
    <w:bookmarkEnd w:id="25"/>
    <w:bookmarkStart w:name="z27" w:id="26"/>
    <w:p>
      <w:pPr>
        <w:spacing w:after="0"/>
        <w:ind w:left="0"/>
        <w:jc w:val="both"/>
      </w:pPr>
      <w:r>
        <w:rPr>
          <w:rFonts w:ascii="Times New Roman"/>
          <w:b w:val="false"/>
          <w:i w:val="false"/>
          <w:color w:val="000000"/>
          <w:sz w:val="28"/>
        </w:rPr>
        <w:t xml:space="preserve">
      19. Академияның қызметіне профессор-оқытушылар құрамы тұрақты негізде және сағат бойынша ақы төлеу шарттарымен тартылады.  </w:t>
      </w:r>
    </w:p>
    <w:bookmarkEnd w:id="26"/>
    <w:bookmarkStart w:name="z28" w:id="27"/>
    <w:p>
      <w:pPr>
        <w:spacing w:after="0"/>
        <w:ind w:left="0"/>
        <w:jc w:val="left"/>
      </w:pPr>
      <w:r>
        <w:rPr>
          <w:rFonts w:ascii="Times New Roman"/>
          <w:b/>
          <w:i w:val="false"/>
          <w:color w:val="000000"/>
        </w:rPr>
        <w:t xml:space="preserve"> 
  5. Академия тыңдаушыларының мәртебесі </w:t>
      </w:r>
    </w:p>
    <w:bookmarkEnd w:id="27"/>
    <w:bookmarkStart w:name="z29" w:id="28"/>
    <w:p>
      <w:pPr>
        <w:spacing w:after="0"/>
        <w:ind w:left="0"/>
        <w:jc w:val="both"/>
      </w:pPr>
      <w:r>
        <w:rPr>
          <w:rFonts w:ascii="Times New Roman"/>
          <w:b w:val="false"/>
          <w:i w:val="false"/>
          <w:color w:val="000000"/>
          <w:sz w:val="28"/>
        </w:rPr>
        <w:t xml:space="preserve">
      20. Академия тыңдаушыларының құрамы қабылдау ережелеріне сәйкес жасақталады.  </w:t>
      </w:r>
    </w:p>
    <w:bookmarkEnd w:id="28"/>
    <w:bookmarkStart w:name="z30" w:id="29"/>
    <w:p>
      <w:pPr>
        <w:spacing w:after="0"/>
        <w:ind w:left="0"/>
        <w:jc w:val="both"/>
      </w:pPr>
      <w:r>
        <w:rPr>
          <w:rFonts w:ascii="Times New Roman"/>
          <w:b w:val="false"/>
          <w:i w:val="false"/>
          <w:color w:val="000000"/>
          <w:sz w:val="28"/>
        </w:rPr>
        <w:t xml:space="preserve">
      21. Академияның мемлекеттік тапсырыс шеңберінде оқитын күндізгі (өндірістен қол үзіп оқитын) оқу нысанындағы тыңдаушыларына, әдетте, соңғы жұмыс орнындағы лауазымдық жалақысы мөлшерінде, бірақ мемлекеттік жоғары оқу орындарының аспиранттарына белгіленген стипендиялардың мөлшерінен кем емес мөлшерде мемлекеттік стипендия белгіленеді.  </w:t>
      </w:r>
    </w:p>
    <w:bookmarkEnd w:id="29"/>
    <w:bookmarkStart w:name="z31" w:id="30"/>
    <w:p>
      <w:pPr>
        <w:spacing w:after="0"/>
        <w:ind w:left="0"/>
        <w:jc w:val="both"/>
      </w:pPr>
      <w:r>
        <w:rPr>
          <w:rFonts w:ascii="Times New Roman"/>
          <w:b w:val="false"/>
          <w:i w:val="false"/>
          <w:color w:val="000000"/>
          <w:sz w:val="28"/>
        </w:rPr>
        <w:t xml:space="preserve">
      22. Академияда оқу мерзімі тыңдаушылардың мемлекеттік қызмет стажына есептеледі, оларға және олардың отбасы мүшелеріне заңдарға сәйкес соңғы жұмыс орнында көзделген материалдық-тұрмыстық және медициналық қызмет көрсету жағдайлары сақталады.  </w:t>
      </w:r>
      <w:r>
        <w:br/>
      </w:r>
      <w:r>
        <w:rPr>
          <w:rFonts w:ascii="Times New Roman"/>
          <w:b w:val="false"/>
          <w:i w:val="false"/>
          <w:color w:val="000000"/>
          <w:sz w:val="28"/>
        </w:rPr>
        <w:t xml:space="preserve">
      Сырттан келген тыңдаушылар мен аспиранттарға жатақхана беріледі.  </w:t>
      </w:r>
    </w:p>
    <w:bookmarkEnd w:id="30"/>
    <w:bookmarkStart w:name="z32" w:id="31"/>
    <w:p>
      <w:pPr>
        <w:spacing w:after="0"/>
        <w:ind w:left="0"/>
        <w:jc w:val="both"/>
      </w:pPr>
      <w:r>
        <w:rPr>
          <w:rFonts w:ascii="Times New Roman"/>
          <w:b w:val="false"/>
          <w:i w:val="false"/>
          <w:color w:val="000000"/>
          <w:sz w:val="28"/>
        </w:rPr>
        <w:t xml:space="preserve">
      23. Академия тыңдаушылары қызметтік құпияны сақтауға міндетті.  </w:t>
      </w:r>
    </w:p>
    <w:bookmarkEnd w:id="31"/>
    <w:bookmarkStart w:name="z33" w:id="32"/>
    <w:p>
      <w:pPr>
        <w:spacing w:after="0"/>
        <w:ind w:left="0"/>
        <w:jc w:val="both"/>
      </w:pPr>
      <w:r>
        <w:rPr>
          <w:rFonts w:ascii="Times New Roman"/>
          <w:b w:val="false"/>
          <w:i w:val="false"/>
          <w:color w:val="000000"/>
          <w:sz w:val="28"/>
        </w:rPr>
        <w:t xml:space="preserve">
      24. Тыңдаушылар ғылыми білім-білікті және мемлекеттік қызмет пен басқарудың практикалық дағдыларын белсенді түрде меңгеруге, оқу жоспарлары мен бағдарламаларында көзделген барлық тапсырмалар түрлерін белгіленген мерзімде орындауға, ішкі тәртіп ережелерін сақтауға міндетті.  </w:t>
      </w:r>
    </w:p>
    <w:bookmarkEnd w:id="32"/>
    <w:bookmarkStart w:name="z34" w:id="33"/>
    <w:p>
      <w:pPr>
        <w:spacing w:after="0"/>
        <w:ind w:left="0"/>
        <w:jc w:val="both"/>
      </w:pPr>
      <w:r>
        <w:rPr>
          <w:rFonts w:ascii="Times New Roman"/>
          <w:b w:val="false"/>
          <w:i w:val="false"/>
          <w:color w:val="000000"/>
          <w:sz w:val="28"/>
        </w:rPr>
        <w:t xml:space="preserve">
      25. Академияның ішкі тәртіп ережелерін бұзғаны немесе мемлекеттік қызметші тағына дақ түсіретін теріс қылығы үшін тыңдаушыларға Академиядан шығаруға дейін тәртіптік ықпал ету шаралары қолданылуы мүмкін.  </w:t>
      </w:r>
    </w:p>
    <w:bookmarkEnd w:id="33"/>
    <w:bookmarkStart w:name="z35" w:id="34"/>
    <w:p>
      <w:pPr>
        <w:spacing w:after="0"/>
        <w:ind w:left="0"/>
        <w:jc w:val="both"/>
      </w:pPr>
      <w:r>
        <w:rPr>
          <w:rFonts w:ascii="Times New Roman"/>
          <w:b w:val="false"/>
          <w:i w:val="false"/>
          <w:color w:val="000000"/>
          <w:sz w:val="28"/>
        </w:rPr>
        <w:t xml:space="preserve">
      26. Академия тыңдаушылары мемлекеттік қызметшілердің кадр резервін құрайды.  </w:t>
      </w:r>
    </w:p>
    <w:bookmarkEnd w:id="34"/>
    <w:bookmarkStart w:name="z36" w:id="35"/>
    <w:p>
      <w:pPr>
        <w:spacing w:after="0"/>
        <w:ind w:left="0"/>
        <w:jc w:val="both"/>
      </w:pPr>
      <w:r>
        <w:rPr>
          <w:rFonts w:ascii="Times New Roman"/>
          <w:b w:val="false"/>
          <w:i w:val="false"/>
          <w:color w:val="000000"/>
          <w:sz w:val="28"/>
        </w:rPr>
        <w:t xml:space="preserve">
      27. Академияның оқу бағдарламасын табысты аяқтаған тыңдаушыларға диплом, сондай-ақ арнайы үлгідегі омырау белгісі беріледі. Академия түлегі дипломының мәртебесі мен омырау белгісінің үлгісін Қазақстан Республикасының Президенті бекітеді. </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