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2658" w14:textId="0952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Халықтары ассамблеясының төртiншi сессиясын шақыру туралы</w:t>
      </w:r>
    </w:p>
    <w:p>
      <w:pPr>
        <w:spacing w:after="0"/>
        <w:ind w:left="0"/>
        <w:jc w:val="both"/>
      </w:pPr>
      <w:r>
        <w:rPr>
          <w:rFonts w:ascii="Times New Roman"/>
          <w:b w:val="false"/>
          <w:i w:val="false"/>
          <w:color w:val="000000"/>
          <w:sz w:val="28"/>
        </w:rPr>
        <w:t>Қазақстан Республикасы Президентiнiң өкiмi 1997 жылғы 5 мамырдағы N 3485</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Халықтары ассамблеясының төртiншi сессиясы 1997
</w:t>
      </w:r>
      <w:r>
        <w:rPr>
          <w:rFonts w:ascii="Times New Roman"/>
          <w:b w:val="false"/>
          <w:i w:val="false"/>
          <w:color w:val="000000"/>
          <w:sz w:val="28"/>
        </w:rPr>
        <w:t>
</w:t>
      </w:r>
    </w:p>
    <w:p>
      <w:pPr>
        <w:spacing w:after="0"/>
        <w:ind w:left="0"/>
        <w:jc w:val="left"/>
      </w:pPr>
      <w:r>
        <w:rPr>
          <w:rFonts w:ascii="Times New Roman"/>
          <w:b w:val="false"/>
          <w:i w:val="false"/>
          <w:color w:val="000000"/>
          <w:sz w:val="28"/>
        </w:rPr>
        <w:t>
жылғы 6 маусымда Ақмола қаласында шақырылсын. Оның күн тәртiбi
"Жалпыұлттық татулық, тарихи зерде және халықтар мәдениетi".
     2. Қазақстан Республикасының Үкiметi, Қазақстан Республикасы
Президентiнiң Әкiмшiлiгi Қазақстан Халықтары ассамблеясының
төртiншi сессиясын өткiзуге байланысты мәселелердi қарап, шешетiн
болсын.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