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8874" w14:textId="c518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жергілікті мемлекеттік органдардың және квазимемлекеттік сектор субъектілерінің шығыстарын қысқарту жөніндегі шаралар туралы" Қазақстан Республикасы Президентінің 2020 жылғы 25 мамырдағы № 108 өкіміне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2021 жылғы 26 маусымдағы № 191 өкімі.</w:t>
      </w:r>
    </w:p>
    <w:p>
      <w:pPr>
        <w:spacing w:after="0"/>
        <w:ind w:left="0"/>
        <w:jc w:val="left"/>
      </w:pPr>
    </w:p>
    <w:bookmarkStart w:name="z3" w:id="0"/>
    <w:p>
      <w:pPr>
        <w:spacing w:after="0"/>
        <w:ind w:left="0"/>
        <w:jc w:val="both"/>
      </w:pPr>
      <w:r>
        <w:rPr>
          <w:rFonts w:ascii="Times New Roman"/>
          <w:b w:val="false"/>
          <w:i w:val="false"/>
          <w:color w:val="000000"/>
          <w:sz w:val="28"/>
        </w:rPr>
        <w:t xml:space="preserve">
      "Орталық, жергілікті мемлекеттік органдардың және квазимемлекеттік сектор субъектілерінің шығыстарын қысқарту жөніндегі шаралар туралы" Қазақстан Республикасы Президентінің 2020 жылғы 25 мамырдағы № 108 </w:t>
      </w:r>
      <w:r>
        <w:rPr>
          <w:rFonts w:ascii="Times New Roman"/>
          <w:b w:val="false"/>
          <w:i w:val="false"/>
          <w:color w:val="000000"/>
          <w:sz w:val="28"/>
        </w:rPr>
        <w:t>өкіміне</w:t>
      </w:r>
      <w:r>
        <w:rPr>
          <w:rFonts w:ascii="Times New Roman"/>
          <w:b w:val="false"/>
          <w:i w:val="false"/>
          <w:color w:val="000000"/>
          <w:sz w:val="28"/>
        </w:rPr>
        <w:t xml:space="preserve"> мынадай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 тармақшамен толықтырылсын:</w:t>
      </w:r>
    </w:p>
    <w:bookmarkStart w:name="z5" w:id="1"/>
    <w:p>
      <w:pPr>
        <w:spacing w:after="0"/>
        <w:ind w:left="0"/>
        <w:jc w:val="both"/>
      </w:pPr>
      <w:r>
        <w:rPr>
          <w:rFonts w:ascii="Times New Roman"/>
          <w:b w:val="false"/>
          <w:i w:val="false"/>
          <w:color w:val="000000"/>
          <w:sz w:val="28"/>
        </w:rPr>
        <w:t>
      "4) 1-тармақтың 3) тармақшасының талаптары, әкімшілік персоналын қоспағанда, әлеуметтік сала ұйымдарына (білім беру, денсаулық сақтау, мәдениет, дене шынықтыру және спорт) және халыққа қызмет көрсетумен байланысты ұйымдарға ("Азаматтарға арналған үкімет" мемлекеттік корпорациясы" коммерциялық емес акционерлік қоғамы) қолданылмайды.".</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