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d06" w14:textId="081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Беслан қаласындағы лаңкестік әрекет құрбандарын еске алу және лаңкестік әрекет салдарынан зардап шеккендерге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қыркүйектегі N 495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халқымен ынтымақтастық және Ресей Федерациясының Беслан қаласындағы лаңкестік әрекет құрбандары үшін қайғырудың белгісі ретінде: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2004 жылғы 7 қыркүйекте 12.00 сағатта Жалпыұлттық бір минут үнсіздік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Оқу орындарында, әскери бөлімдерде, меншіктің барлық нысандарындағы өзге де ұйымдарда Ресей Федерациясындағы лаңкестік әрекет құрбандары Бір минут үнсіздікпен еске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Жалпыұлттық бір минут үнсіздік кезінде Қазақстан Республикасының электрондық бұқаралық ақпарат құралдарына өз хабарларын беруді тоқтатып, Ресей Федерациясының Беслан қаласындағы лаңкестік әрекеттің құрбандары туралы жалпыұлттық еске алу акциясына қосылу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Ресей Федерациясының Үкіметімен келісе отырып лаңкестік әрекет салдарынан зардап шеккендерге қажетті көмек көрсету жөнінде шаралар қабылдасын.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