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93b8f" w14:textId="9393b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Ұлттық алюминий өнеркәсiбi кәсiпорындарының санациясы жөнiндегi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Қаулысы 1994 жылғы 22 желтоқсан N 1991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Ұлттық алюминий өнеркәсiбiнiң кәсiпорындарын қаржылық сауықтыру,
олардың берешегiнiң орнын жабу және төлем қабiлетiн қалпына келтiру,
шетел инвестицияларын, озық технологиялары мен басқару тәжiрибесiн
тарту мақсатында қаулы етемiн: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Министрлер Кабинетi ұсынған
"Павлодар алюминий зауыты" акционерлiк қоғамын, Торғай боксит кен
басқармасын және Краснооктябрск боксит кен басқармасын санациялау
бағдарламасы мақұлдансын.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Мемлекеттiк мүлiк жөнiндегi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мемлекеттiк комитетi:
     заңда белгiленген тәртiппен "Ертiс" республикалық технологиялық
концернiн тарататын болсын;
     концерннiң құрамында болған кәсiпорындардың басқарылуын оңтайлы
өтеу жөнiнде қажеттi шаралар қолдансын.
     3. Осы қаулы қол қойылған күнiнен бастап күшiне енедi.
     Қазақстан Республикасының
         Президентi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