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bee5" w14:textId="9f9b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Феррониобийге қатысты Еуразиялық экономикалық одақтың Бірыңғай кедендік тарифінің әкелу кедендік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2026 жылғы 20 қаңтардағы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ЕАЭО СЭҚ ТН 7202 93 000 0 кодымен сыныпталатын феррониобийге қатысты әкелу кедендік бажының мөлшерлемесі осы Шешім күшіне енген күннен бастап 2028 жылғы 29 ақпанды қоса алғандағы мерзім аралығында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7202 93 000 0 коды бар позицияда Еуразиялық экономикалық одақтың Бірыңғай кедендік тарифіне қатысты берілген ескертпедегі "</w:t>
      </w:r>
      <w:r>
        <w:rPr>
          <w:rFonts w:ascii="Times New Roman"/>
          <w:b w:val="false"/>
          <w:i w:val="false"/>
          <w:color w:val="000000"/>
          <w:vertAlign w:val="superscript"/>
        </w:rPr>
        <w:t>81С)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117С)</w:t>
      </w:r>
      <w:r>
        <w:rPr>
          <w:rFonts w:ascii="Times New Roman"/>
          <w:b w:val="false"/>
          <w:i w:val="false"/>
          <w:color w:val="000000"/>
          <w:sz w:val="28"/>
        </w:rPr>
        <w:t>)" сілтемесімен алмастырылсын;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қатысты берілген ескертпелерде: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81С ескертпесі күшін жойған деп танылсын;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117С ескертпесімен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117С)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әкелу кедендік бажының мөлшерлемесі Еуразиялық экономикалық комиссия Алқасының 2026 жылғы 20 қаңтардағы № 7 шешімі күшіне енген күннен бастап 29.02.2028 қоса алғандағы мерзім аралығында қолданылады.".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30 күнтізбелік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