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253" w14:textId="1b4c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коррозияға төзімді (тот баспайтын) болаттан жасалған дәнекерленген құбырларға, түтіктерге және қуыс профильдерге қатысты демпингке қарсы шара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2025 жылғы 20 қаңтардағы № 4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антидемпингтік және өтемақы шараларын қолдану туралы хаттаманың (2014 жылғы 29 мамырдағы Еуразиялық экономикалық одақ туралы шартқа тіркелген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"Қытай Халық Республикасынан шығарылатын және Еуразиялық экономикалық одақтың кедендік аумағына әкелінетін коррозияға төзімді (тот баспайтын) болаттан жасалған дәнекерленген құбырларға, түтіктерге және қуыс профильдерге қатысты демпингке қарсы баж енгізу арқылы демпингке қарсы шара қолдану туралы" 2021 жылғы 9 ақпандағы № 12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 2026 жылғы 12 қарашаны қоса алғандағы мерзімге дейін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осы Шешім күшіне енген күннен бастап 2026 жылғы 12 қарашаны қоса алғандағы мерзімде Еуразиялық экономикалық комиссия Алқасының 2021 жылғы 9 ақпандағы № 12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мөлшерлемелер бойынша демпингке қарсы баждың алдын ала демпингке қарсы баждарды алу үшін белгіленген тәртіппен алынуын қамтамасыз етсін.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өткеннен кейін, 2026 жылғы 14 наурыздан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