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4f2f" w14:textId="a794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Субсидиялар беруді көздейтін Еуразиялық экономикалық одаққа мүше мемлекеттердің нормативтік құқықтық актілері мен нормативтік құқықтық актілерінің жобаларына мониторингті жүзеге асыру және салыстырмалы-құқықтық талдау жүргізу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2026 жылғы 20 қаңтардағы № 3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93-бабының</w:t>
      </w:r>
      <w:r>
        <w:rPr>
          <w:rFonts w:ascii="Times New Roman"/>
          <w:b w:val="false"/>
          <w:i w:val="false"/>
          <w:color w:val="000000"/>
          <w:sz w:val="28"/>
        </w:rPr>
        <w:t xml:space="preserve"> 6-тармағының ережелерін және 2017 жылғы 26 мамырдағы Еуразиялық экономикалық одаққа мүше мемлекеттердің өнеркәсіптік тауарларға қатысты ерекше субсидияларды Еуразиялық экономикалық комиссиямен ерікті түрде келісуі және Еуразиялық экономикалық одаққа мүше мемлекеттердің ерекше субсидиялар беруіне байланысты Еуразиялық экономикалық комиссияның тексерулер жүргізуі тәртібі туралы келісімнің 12-бабын іске асыру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2017 жылғы 14 қарашадағы № 155 шешімімен бекітілген Субсидиялар беруді көздейтін Еуразиялық экономикалық одаққа мүше мемлекеттердің нормативтік құқықтық актілері мен нормативтік құқықтық актілерінің жобаларына мониторингті жүзеге асыру және салыстырмалы-құқықтық талдау жүргізу </w:t>
      </w:r>
      <w:r>
        <w:rPr>
          <w:rFonts w:ascii="Times New Roman"/>
          <w:b w:val="false"/>
          <w:i w:val="false"/>
          <w:color w:val="000000"/>
          <w:sz w:val="28"/>
        </w:rPr>
        <w:t>тәртібіне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11-тармақта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тармақшасы</w:t>
      </w:r>
      <w:r>
        <w:rPr>
          <w:rFonts w:ascii="Times New Roman"/>
          <w:b w:val="false"/>
          <w:i w:val="false"/>
          <w:color w:val="000000"/>
          <w:sz w:val="28"/>
        </w:rPr>
        <w:t xml:space="preserve"> күшін жойған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 тармақшасында</w:t>
      </w:r>
      <w:r>
        <w:rPr>
          <w:rFonts w:ascii="Times New Roman"/>
          <w:b w:val="false"/>
          <w:i w:val="false"/>
          <w:color w:val="000000"/>
          <w:sz w:val="28"/>
        </w:rPr>
        <w:t xml:space="preserve"> "ішінде" деген сөздерден кейін "өткеннен кейін 10 жұмыс күні" деген сөздермен толықтырылсын;</w:t>
      </w:r>
    </w:p>
    <w:bookmarkStart w:name="z4" w:id="3"/>
    <w:p>
      <w:pPr>
        <w:spacing w:after="0"/>
        <w:ind w:left="0"/>
        <w:jc w:val="both"/>
      </w:pPr>
      <w:r>
        <w:rPr>
          <w:rFonts w:ascii="Times New Roman"/>
          <w:b w:val="false"/>
          <w:i w:val="false"/>
          <w:color w:val="000000"/>
          <w:sz w:val="28"/>
        </w:rPr>
        <w:t xml:space="preserve">
      б) 13-тармақтың </w:t>
      </w:r>
      <w:r>
        <w:rPr>
          <w:rFonts w:ascii="Times New Roman"/>
          <w:b w:val="false"/>
          <w:i w:val="false"/>
          <w:color w:val="000000"/>
          <w:sz w:val="28"/>
        </w:rPr>
        <w:t>"в" тармақшасында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"қалыптастырады және тоқсан сайын жаңартылып отырады" деген сөздер "Хаттаманың 98-тармағына сәйкес мүше мемлекеттер беретін ақпарат негізінде қалыптастырады және жыл сайын жаңартылып отыралы" деген сөздермен алмастырылсын;</w:t>
      </w:r>
    </w:p>
    <w:p>
      <w:pPr>
        <w:spacing w:after="0"/>
        <w:ind w:left="0"/>
        <w:jc w:val="both"/>
      </w:pPr>
      <w:r>
        <w:rPr>
          <w:rFonts w:ascii="Times New Roman"/>
          <w:b w:val="false"/>
          <w:i w:val="false"/>
          <w:color w:val="000000"/>
          <w:sz w:val="28"/>
        </w:rPr>
        <w:t>
      "беріледі" деген сөз "берілді" деген сөзбен алмастырылсын.</w:t>
      </w:r>
    </w:p>
    <w:bookmarkStart w:name="z5" w:id="4"/>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