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339b" w14:textId="cec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картопқа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23 мамырдағы № 35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"Еуразиялық экономикалық одақты бірыңғай кедендік-тарифтік реттеу туралы" 2009 жылғы 27 қарашадағы № 130 шешімінің 7-тармағы мынадай мазмұндағы 7.1.79-тармақшамен толықтырылсын:</w:t>
      </w:r>
    </w:p>
    <w:bookmarkEnd w:id="1"/>
    <w:bookmarkStart w:name="z3" w:id="2"/>
    <w:p>
      <w:pPr>
        <w:spacing w:after="0"/>
        <w:ind w:left="0"/>
        <w:jc w:val="both"/>
      </w:pPr>
      <w:r>
        <w:rPr>
          <w:rFonts w:ascii="Times New Roman"/>
          <w:b w:val="false"/>
          <w:i w:val="false"/>
          <w:color w:val="000000"/>
          <w:sz w:val="28"/>
        </w:rPr>
        <w:t>
      "7.1.79. ЕАЭО СЭҚ ТН 0701 90 кодымен сыныпталатын, Қазақстан Республикасына 150 мың тоннадан аспайтын көлемде әкелінетін, бөлшек саудада өткізуге (сатуға) арналған картоп.</w:t>
      </w:r>
    </w:p>
    <w:bookmarkEnd w:id="2"/>
    <w:bookmarkStart w:name="z4" w:id="3"/>
    <w:p>
      <w:pPr>
        <w:spacing w:after="0"/>
        <w:ind w:left="0"/>
        <w:jc w:val="both"/>
      </w:pPr>
      <w:r>
        <w:rPr>
          <w:rFonts w:ascii="Times New Roman"/>
          <w:b w:val="false"/>
          <w:i w:val="false"/>
          <w:color w:val="000000"/>
          <w:sz w:val="28"/>
        </w:rPr>
        <w:t>
      Көрсетілген тарифтік жеңілдік әкелінетін тауарларды осы тармақшаның бірінші абзаында көрсетілген тауарларға жатқызу туралы Қазақстан Республикасының уәкілетті органы берген және осындай тауарлардың номенклатурасы мен саны туралы, сондай-ақ оларды әкелуді жүзеге асыратын ұйымдар туралы мәліметтерді қамтитын растау болған жағдайда ұсынылады.</w:t>
      </w:r>
    </w:p>
    <w:bookmarkEnd w:id="3"/>
    <w:bookmarkStart w:name="z5" w:id="4"/>
    <w:p>
      <w:pPr>
        <w:spacing w:after="0"/>
        <w:ind w:left="0"/>
        <w:jc w:val="both"/>
      </w:pPr>
      <w:r>
        <w:rPr>
          <w:rFonts w:ascii="Times New Roman"/>
          <w:b w:val="false"/>
          <w:i w:val="false"/>
          <w:color w:val="000000"/>
          <w:sz w:val="28"/>
        </w:rPr>
        <w:t>
      Көрсетілген тарифтік жеңілдікті қолданумен ішкі тұтынуға шығару кедендік рәсіміне орналастырылған тауарларды өткізуге (сатуға) бөлшек сауданы жүзеге асыратын және кейіннен бөлшек саудада өткізу (сату) үшін Қазақстан Республикасында тіркелген тұлғаларға рұқсат етіледі.</w:t>
      </w:r>
    </w:p>
    <w:bookmarkEnd w:id="4"/>
    <w:bookmarkStart w:name="z6" w:id="5"/>
    <w:p>
      <w:pPr>
        <w:spacing w:after="0"/>
        <w:ind w:left="0"/>
        <w:jc w:val="both"/>
      </w:pPr>
      <w:r>
        <w:rPr>
          <w:rFonts w:ascii="Times New Roman"/>
          <w:b w:val="false"/>
          <w:i w:val="false"/>
          <w:color w:val="000000"/>
          <w:sz w:val="28"/>
        </w:rPr>
        <w:t>
      Тұлғаларды осы тармақшаның үшінші абзацында көрсетілген тұлғаларға (бұдан әрі – нысаналы алушылар) жатқызу критерийлері немесе нысаналы алушылардың тізбесі Қазақстан Республикасының заңнамасына сәйкес айқындалуы мүмкін.</w:t>
      </w:r>
    </w:p>
    <w:bookmarkEnd w:id="5"/>
    <w:bookmarkStart w:name="z7" w:id="6"/>
    <w:p>
      <w:pPr>
        <w:spacing w:after="0"/>
        <w:ind w:left="0"/>
        <w:jc w:val="both"/>
      </w:pPr>
      <w:r>
        <w:rPr>
          <w:rFonts w:ascii="Times New Roman"/>
          <w:b w:val="false"/>
          <w:i w:val="false"/>
          <w:color w:val="000000"/>
          <w:sz w:val="28"/>
        </w:rPr>
        <w:t>
      Көрсетілген тарифтік жеңілдікті қолданумен ішкі тұтынуға шығару кедендік рәсіміне орналастырылған тауарларды пайдалану және (немесе) иелік ету бойынша шектеулер тауарлар бөлшек сауданы жүзеге асыратын нысаналы алушылардың қоймасына түскенге дейін, бірақ осындай тауарлар ішкі тұтынуға шығару кедендік рәсіміне сәйкес шығарылған күннен бастап күнтізбелік 1 жылдан аспайтын мерзімде қолданылады.</w:t>
      </w:r>
    </w:p>
    <w:bookmarkEnd w:id="6"/>
    <w:bookmarkStart w:name="z8" w:id="7"/>
    <w:p>
      <w:pPr>
        <w:spacing w:after="0"/>
        <w:ind w:left="0"/>
        <w:jc w:val="both"/>
      </w:pPr>
      <w:r>
        <w:rPr>
          <w:rFonts w:ascii="Times New Roman"/>
          <w:b w:val="false"/>
          <w:i w:val="false"/>
          <w:color w:val="000000"/>
          <w:sz w:val="28"/>
        </w:rPr>
        <w:t>
      Тауардың нысаналы алушының қоймасына түскенін немесе тауарлардың осындай нысаналы алушыларға берілгенін растайтын құжат осындай тауарды қабылдау актісі немесе қабылдау-тапсыру актісі болып табылады.</w:t>
      </w:r>
    </w:p>
    <w:bookmarkEnd w:id="7"/>
    <w:bookmarkStart w:name="z9" w:id="8"/>
    <w:p>
      <w:pPr>
        <w:spacing w:after="0"/>
        <w:ind w:left="0"/>
        <w:jc w:val="both"/>
      </w:pPr>
      <w:r>
        <w:rPr>
          <w:rFonts w:ascii="Times New Roman"/>
          <w:b w:val="false"/>
          <w:i w:val="false"/>
          <w:color w:val="000000"/>
          <w:sz w:val="28"/>
        </w:rPr>
        <w:t>
      Осы тармақшада көзделген тарифтік жеңілдік оларға қатысты тауарларға арналған декларация, ал тауарларға арналған декларация берілгенге дейін тауарлар шығарылған жағдайда – тауарларды шығару туралы өтініш тауарларға арналған декларация берілгенге дейін Қазақстан Республикасының кеден органы Еуразиялық экономикалық комиссия Кеңесінің 2025 жылғы 23 мамырдағы № 35 шешімі күшіне енген күннен бастап қоса алғанда 2025 жылғы 30 маусымға дейін тіркелген, ішкі тұтыну үшін шығару кедендік рәсіміне орналастырылатын (орналастырылған) тауарларға қатысты ұсынылады.".</w:t>
      </w:r>
    </w:p>
    <w:bookmarkEnd w:id="8"/>
    <w:bookmarkStart w:name="z10" w:id="9"/>
    <w:p>
      <w:pPr>
        <w:spacing w:after="0"/>
        <w:ind w:left="0"/>
        <w:jc w:val="both"/>
      </w:pPr>
      <w:r>
        <w:rPr>
          <w:rFonts w:ascii="Times New Roman"/>
          <w:b w:val="false"/>
          <w:i w:val="false"/>
          <w:color w:val="000000"/>
          <w:sz w:val="28"/>
        </w:rPr>
        <w:t>
      2. Кеден одағы Комиссиясының "Еуразиялық экономикалық одақты бірыңғай кедендік-тарифтік реттеу туралы" 2009 жылғы 27 қарашадағы № 130 шешімінің 7-тармағының 7.1.76-тармақшасында екінші абзац мынадай редакцияда жазылсын:</w:t>
      </w:r>
    </w:p>
    <w:bookmarkEnd w:id="9"/>
    <w:p>
      <w:pPr>
        <w:spacing w:after="0"/>
        <w:ind w:left="0"/>
        <w:jc w:val="both"/>
      </w:pPr>
      <w:r>
        <w:rPr>
          <w:rFonts w:ascii="Times New Roman"/>
          <w:b w:val="false"/>
          <w:i w:val="false"/>
          <w:color w:val="000000"/>
          <w:sz w:val="28"/>
        </w:rPr>
        <w:t>
      "ЕАЭО СЭҚ ТН 0701 90 кодымен сыныпталатын, Ресей Федерациясына 300 мың тоннадан аспайтын көлемде әкелінетін картоп;".</w:t>
      </w:r>
    </w:p>
    <w:bookmarkStart w:name="z11" w:id="10"/>
    <w:p>
      <w:pPr>
        <w:spacing w:after="0"/>
        <w:ind w:left="0"/>
        <w:jc w:val="both"/>
      </w:pPr>
      <w:r>
        <w:rPr>
          <w:rFonts w:ascii="Times New Roman"/>
          <w:b w:val="false"/>
          <w:i w:val="false"/>
          <w:color w:val="000000"/>
          <w:sz w:val="28"/>
        </w:rPr>
        <w:t>
      3.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"7.1.78" деген цифрлар "7.1.79" деген цифрлармен ауыстырылсын.</w:t>
      </w:r>
    </w:p>
    <w:bookmarkEnd w:id="10"/>
    <w:bookmarkStart w:name="z12" w:id="11"/>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11"/>
    <w:bookmarkStart w:name="z13" w:id="12"/>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 Караник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