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dcac" w14:textId="3c7d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өміріне және (немесе) денсаулығына, мүлікке, қоршаған ортаға, жануарлар мен өсімдіктердің өміріне және (немесе) саулығына зиян тигізген және (немесе) залал келтірген және оған қатысты шаралар қабылданған қауіпті өнім айналысы жағдайларының анықталғаны туралы ақпаратты жинау, жинақтау және ұсыну және оны Еуразиялық экономикалық одақтың интеграцияланған ақпараттық жүйесінің жалпы ақпараттық ресурстарына орналастыру тәртібі туралы</w:t>
      </w:r>
    </w:p>
    <w:p>
      <w:pPr>
        <w:spacing w:after="0"/>
        <w:ind w:left="0"/>
        <w:jc w:val="both"/>
      </w:pPr>
      <w:r>
        <w:rPr>
          <w:rFonts w:ascii="Times New Roman"/>
          <w:b w:val="false"/>
          <w:i w:val="false"/>
          <w:color w:val="000000"/>
          <w:sz w:val="28"/>
        </w:rPr>
        <w:t>Еуразиялық экономикалық комиссия Кеңесінің 2025 жылғы 22 қаңтардағы № 14 шешімі.</w:t>
      </w:r>
    </w:p>
    <w:p>
      <w:pPr>
        <w:spacing w:after="0"/>
        <w:ind w:left="0"/>
        <w:jc w:val="both"/>
      </w:pPr>
      <w:bookmarkStart w:name="z1" w:id="0"/>
      <w:r>
        <w:rPr>
          <w:rFonts w:ascii="Times New Roman"/>
          <w:b w:val="false"/>
          <w:i w:val="false"/>
          <w:color w:val="000000"/>
          <w:sz w:val="28"/>
        </w:rPr>
        <w:t>
      2020 жылғы 3 ақпандағы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мен мұндай өнімнің қауіпсіздігін қамтамасыз ету қағидалары туралы келісімнің 7-бабын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42</w:t>
      </w:r>
      <w:r>
        <w:rPr>
          <w:rFonts w:ascii="Times New Roman"/>
          <w:b w:val="false"/>
          <w:i w:val="false"/>
          <w:color w:val="000000"/>
          <w:vertAlign w:val="superscript"/>
        </w:rPr>
        <w:t>7</w:t>
      </w:r>
      <w:r>
        <w:rPr>
          <w:rFonts w:ascii="Times New Roman"/>
          <w:b w:val="false"/>
          <w:i w:val="false"/>
          <w:color w:val="000000"/>
          <w:sz w:val="28"/>
        </w:rPr>
        <w:t>-тармағына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Адамның өміріне және (немесе) денсаулығына, мүлікке, қоршаған ортаға, жануарлар мен өсімдіктердің өміріне және (немесе) саулығына зиян тигізген және (немесе) залал келтірген және оған қатысты шаралар қабылданған қауіпті өнім айналысы жағдайларының анықталғаны туралы ақпаратты жинау, жинақтау және ұсыну және оны Еуразиялық экономикалық одақтың интеграцияланған ақпараттық жүйесінің жалпы ақпараттық ресурстарына орналастыру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2025 жылғы 22 қаңтардағы </w:t>
            </w:r>
            <w:r>
              <w:br/>
            </w:r>
            <w:r>
              <w:rPr>
                <w:rFonts w:ascii="Times New Roman"/>
                <w:b w:val="false"/>
                <w:i w:val="false"/>
                <w:color w:val="000000"/>
                <w:sz w:val="20"/>
              </w:rPr>
              <w:t>14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Адамның өміріне және (немесе) денсаулығына, мүлікке, қоршаған ортаға, жануарлар мен өсімдіктердің өміріне және (немесе) саулығына зиян тигізген және (немесе) залал келтірген және оған қатысты шаралар қабылданған қауіпті өнім айналысы жағдайларының анықталғаны туралы ақпаратты жинау, жинақтау және ұсыну және оны Еуразиялық экономикалық одақтың интеграцияланған ақпараттық жүйесінің жалпы ақпараттық ресурстарына орналастыру ТӘРТІБІ</w:t>
      </w:r>
    </w:p>
    <w:bookmarkEnd w:id="4"/>
    <w:bookmarkStart w:name="z7" w:id="5"/>
    <w:p>
      <w:pPr>
        <w:spacing w:after="0"/>
        <w:ind w:left="0"/>
        <w:jc w:val="both"/>
      </w:pPr>
      <w:r>
        <w:rPr>
          <w:rFonts w:ascii="Times New Roman"/>
          <w:b w:val="false"/>
          <w:i w:val="false"/>
          <w:color w:val="000000"/>
          <w:sz w:val="28"/>
        </w:rPr>
        <w:t>
      1. Осы Тәртіп адамның өміріне және (немесе) денсаулығына, мүлікке, қоршаған ортаға, жануарлар мен өсімдіктердің өміріне және (немесе) саулығына зиян тигізген және (немесе) залал келтірген және оған қатысты зиян тигізудің алдын алу бойынша (оның ішінде қауіпті өнімді алып тастау және кері қайтару бойынша) шаралар қабылданған қауіпті өнім (бұдан әрі – зиян тигізген өнім) туралы ақпаратты жинау, жинақтау және ұсыну және оны Еуразиялық экономикалық одақтың интеграцияланған ақпараттық жүйесінің жалпы ақпараттық ресурстарына (бұдан әрі тиісінше – ақпараттық ресур, Одақ) орналастыру қағидаларын айқындайды.</w:t>
      </w:r>
    </w:p>
    <w:bookmarkEnd w:id="5"/>
    <w:p>
      <w:pPr>
        <w:spacing w:after="0"/>
        <w:ind w:left="0"/>
        <w:jc w:val="both"/>
      </w:pPr>
      <w:r>
        <w:rPr>
          <w:rFonts w:ascii="Times New Roman"/>
          <w:b w:val="false"/>
          <w:i w:val="false"/>
          <w:color w:val="000000"/>
          <w:sz w:val="28"/>
        </w:rPr>
        <w:t>
      Осы Тәртіп Кеден одағы Комиссиясының 2011 жылғы 28 қаңтардағы № 526 шешімімен бекітілген Кеден одағы шеңберінде оған қатысты міндетті талаптар белгіленетін өнімдердің бірыңғай тізбесіне енгізілген, бірақ оған қатысты Одақтың техникалық регламенттері қабылданбаған немесе күшіне енбеген және Одаққа мүше мемлекеттердің (бұдан әрі – мүше мемелекеттер) заңнамасына сәйкес міндетті қауіпсіздік талаптары белгіленбеген, зиян тигізген өнімнің, сондай-ақ көрсетілген Бірыңғай тізбеге енгізілмеген зиян тигізген өнімнің айналысының алдын алу мақсатында әзірленді.</w:t>
      </w:r>
    </w:p>
    <w:p>
      <w:pPr>
        <w:spacing w:after="0"/>
        <w:ind w:left="0"/>
        <w:jc w:val="both"/>
      </w:pPr>
      <w:r>
        <w:rPr>
          <w:rFonts w:ascii="Times New Roman"/>
          <w:b w:val="false"/>
          <w:i w:val="false"/>
          <w:color w:val="000000"/>
          <w:sz w:val="28"/>
        </w:rPr>
        <w:t>
      Осы Тәртіп 2020 жылғы 3 ақпандағы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мен мұндай өнімнің қауіпсіздігін қамтамасыз ету қағидалары туралы келісімнің 1-бабының 2-тармағында көрсетілген өнімге және санитариялық-эпидемиологиялық, ветеринариялық және карантиндік фитосанитариялық бақылауға (қадағалауға) жататын өнімге қолданылмайды.</w:t>
      </w:r>
    </w:p>
    <w:bookmarkStart w:name="z8" w:id="6"/>
    <w:p>
      <w:pPr>
        <w:spacing w:after="0"/>
        <w:ind w:left="0"/>
        <w:jc w:val="both"/>
      </w:pPr>
      <w:r>
        <w:rPr>
          <w:rFonts w:ascii="Times New Roman"/>
          <w:b w:val="false"/>
          <w:i w:val="false"/>
          <w:color w:val="000000"/>
          <w:sz w:val="28"/>
        </w:rPr>
        <w:t>
      2. Осы Тәртіпте пайдаланылатын ұғымдар 2014 жылғы 29 мамырдағы Еуразиялық экономикалық одақ туралы Шартта және осы Тәртіптің 1-тармағының үшінші абзацында көрсетілген Келісімде айқындалған мәндерде қолданылады.</w:t>
      </w:r>
    </w:p>
    <w:bookmarkEnd w:id="6"/>
    <w:bookmarkStart w:name="z9" w:id="7"/>
    <w:p>
      <w:pPr>
        <w:spacing w:after="0"/>
        <w:ind w:left="0"/>
        <w:jc w:val="both"/>
      </w:pPr>
      <w:r>
        <w:rPr>
          <w:rFonts w:ascii="Times New Roman"/>
          <w:b w:val="false"/>
          <w:i w:val="false"/>
          <w:color w:val="000000"/>
          <w:sz w:val="28"/>
        </w:rPr>
        <w:t>
      3. Зиян тигізген өнімнің айналысы туралы ақпаратты жинауды және жинақтауды мүше мемлекеттердің осы Тәртіптің 1-тармағының екінші абзацында көрсетілген өнімнің қауіпсіздігі мониторингін жүзеге асыруға уәкілетті органдары (бұдан әрі – уәкілетті органдар) мүше мемлекеттердің заңнамасына сәйкес жүргізеді.</w:t>
      </w:r>
    </w:p>
    <w:bookmarkEnd w:id="7"/>
    <w:bookmarkStart w:name="z10" w:id="8"/>
    <w:p>
      <w:pPr>
        <w:spacing w:after="0"/>
        <w:ind w:left="0"/>
        <w:jc w:val="both"/>
      </w:pPr>
      <w:r>
        <w:rPr>
          <w:rFonts w:ascii="Times New Roman"/>
          <w:b w:val="false"/>
          <w:i w:val="false"/>
          <w:color w:val="000000"/>
          <w:sz w:val="28"/>
        </w:rPr>
        <w:t>
      4. Қауіпті өнім айналысына байланысты және (немесе) адамның өміріне және (немесе) денсаулығына, мүлікке, қоршаған ортаға, жануарлар мен өсімдіктердің өміріне және (немесе) саулығына зиян тигізілгені және (немесе) залал келтірілгені анықталған жағдайлар туралы ақпаратты уәкілетті органдар мынадай мәліметтерді көрсете отырып, осындай айналыс анықталған күннен бастап 5 жұмыс күнінен кешіктірмей оны ақпараттық ресурста орналастыру үшін Еуразиялық экономикалық комиссияға (бұдан әрі – Комиссия) жібереді:</w:t>
      </w:r>
    </w:p>
    <w:bookmarkEnd w:id="8"/>
    <w:bookmarkStart w:name="z11" w:id="9"/>
    <w:p>
      <w:pPr>
        <w:spacing w:after="0"/>
        <w:ind w:left="0"/>
        <w:jc w:val="both"/>
      </w:pPr>
      <w:r>
        <w:rPr>
          <w:rFonts w:ascii="Times New Roman"/>
          <w:b w:val="false"/>
          <w:i w:val="false"/>
          <w:color w:val="000000"/>
          <w:sz w:val="28"/>
        </w:rPr>
        <w:t>
      а) зиян тигізген өнімнің айналысы анықталған күн;</w:t>
      </w:r>
    </w:p>
    <w:bookmarkEnd w:id="9"/>
    <w:bookmarkStart w:name="z12" w:id="10"/>
    <w:p>
      <w:pPr>
        <w:spacing w:after="0"/>
        <w:ind w:left="0"/>
        <w:jc w:val="both"/>
      </w:pPr>
      <w:r>
        <w:rPr>
          <w:rFonts w:ascii="Times New Roman"/>
          <w:b w:val="false"/>
          <w:i w:val="false"/>
          <w:color w:val="000000"/>
          <w:sz w:val="28"/>
        </w:rPr>
        <w:t xml:space="preserve">
      б) зиян тигізген өнімнің атауы және (немесе) белгілемесі, оның аты (бар болған жағдайда), өнімнің өндірілген күні және жарымдылық мерзімі (қызмет ету мерзімі; </w:t>
      </w:r>
    </w:p>
    <w:bookmarkEnd w:id="10"/>
    <w:bookmarkStart w:name="z13" w:id="11"/>
    <w:p>
      <w:pPr>
        <w:spacing w:after="0"/>
        <w:ind w:left="0"/>
        <w:jc w:val="both"/>
      </w:pPr>
      <w:r>
        <w:rPr>
          <w:rFonts w:ascii="Times New Roman"/>
          <w:b w:val="false"/>
          <w:i w:val="false"/>
          <w:color w:val="000000"/>
          <w:sz w:val="28"/>
        </w:rPr>
        <w:t>
      в) зиян тигізген өнімді дайындаушының (дайындаушының уәкілетті тұлғасының, импорттаушының) атауы, орналасқан жері (заңды тұлғаның мекенжайы) және қызметті жүзеге асыру орнының мекенжайы (мекенжайлары) (егер мекенжайларда айырмашылықтар болған жағдайда) – заңды тұлға үшін немесе тегі, аты, әкесінің аты (бар болған жағдайда), тұрғылықты жері және қызметті жүзеге асыру орнының мекенжайы (мекенжайлары) (егер мекенжайларда айырмашылықтар болған жағдайда) – дара кәсіпкер ретінде тіркелген жеке тұлға үшін, сондай-ақ телефон нөмірлері және электрондық мекенжайлары (бар болған жағдайда);</w:t>
      </w:r>
    </w:p>
    <w:bookmarkEnd w:id="11"/>
    <w:bookmarkStart w:name="z14" w:id="12"/>
    <w:p>
      <w:pPr>
        <w:spacing w:after="0"/>
        <w:ind w:left="0"/>
        <w:jc w:val="both"/>
      </w:pPr>
      <w:r>
        <w:rPr>
          <w:rFonts w:ascii="Times New Roman"/>
          <w:b w:val="false"/>
          <w:i w:val="false"/>
          <w:color w:val="000000"/>
          <w:sz w:val="28"/>
        </w:rPr>
        <w:t>
      г) зиян тигізген өнім анықталған заңды тұлғаның немесе дара кәсіпкер ретінде тіркелген жеке тұлғаның атауы, орналасқан жері (заңды тұлғаның мекенжайы) және қызметті жүзеге асыру орнының мекенжайы (мекенжайлары) (егер мекенжайларда айырмашылықтар болған жағдайда) – заңды тұлға үшін немесе тегі, аты, әкесінің аты (бар болған жағдайда), тұрғылықты жері және қызметті жүзеге асыру орнының мекенжайы (мекенжайлары) (егер мекенжайларда айырмашылықтар болған жағдайда) – дара кәсіпкер ретінде тіркелген жеке тұлға үшін;</w:t>
      </w:r>
    </w:p>
    <w:bookmarkEnd w:id="12"/>
    <w:bookmarkStart w:name="z15" w:id="13"/>
    <w:p>
      <w:pPr>
        <w:spacing w:after="0"/>
        <w:ind w:left="0"/>
        <w:jc w:val="both"/>
      </w:pPr>
      <w:r>
        <w:rPr>
          <w:rFonts w:ascii="Times New Roman"/>
          <w:b w:val="false"/>
          <w:i w:val="false"/>
          <w:color w:val="000000"/>
          <w:sz w:val="28"/>
        </w:rPr>
        <w:t xml:space="preserve">
      д) мүше мемлекеттің заңнамасына сәйкес берілген сәйкестігін бағалау туралы құжат туралы мәліметтер (тіркеу нөмірі, қолданылу мерзімі және мәртебесі) (бар болған жағдайда); </w:t>
      </w:r>
    </w:p>
    <w:bookmarkEnd w:id="13"/>
    <w:bookmarkStart w:name="z16" w:id="14"/>
    <w:p>
      <w:pPr>
        <w:spacing w:after="0"/>
        <w:ind w:left="0"/>
        <w:jc w:val="both"/>
      </w:pPr>
      <w:r>
        <w:rPr>
          <w:rFonts w:ascii="Times New Roman"/>
          <w:b w:val="false"/>
          <w:i w:val="false"/>
          <w:color w:val="000000"/>
          <w:sz w:val="28"/>
        </w:rPr>
        <w:t xml:space="preserve">
      е) зиян тигізген өнімге қатысты мүше мемлекеттің заңнамасына сәйкес қабылданған шаралар туралы мәліметтер; </w:t>
      </w:r>
    </w:p>
    <w:bookmarkEnd w:id="14"/>
    <w:bookmarkStart w:name="z17" w:id="15"/>
    <w:p>
      <w:pPr>
        <w:spacing w:after="0"/>
        <w:ind w:left="0"/>
        <w:jc w:val="both"/>
      </w:pPr>
      <w:r>
        <w:rPr>
          <w:rFonts w:ascii="Times New Roman"/>
          <w:b w:val="false"/>
          <w:i w:val="false"/>
          <w:color w:val="000000"/>
          <w:sz w:val="28"/>
        </w:rPr>
        <w:t>
      ж) зиян тигізген өнімге қатысы бар өзге мәліметтер (бар болған жағдайда және уәкілетті органның қалауы бойынша).</w:t>
      </w:r>
    </w:p>
    <w:bookmarkEnd w:id="15"/>
    <w:bookmarkStart w:name="z18" w:id="16"/>
    <w:p>
      <w:pPr>
        <w:spacing w:after="0"/>
        <w:ind w:left="0"/>
        <w:jc w:val="both"/>
      </w:pPr>
      <w:r>
        <w:rPr>
          <w:rFonts w:ascii="Times New Roman"/>
          <w:b w:val="false"/>
          <w:i w:val="false"/>
          <w:color w:val="000000"/>
          <w:sz w:val="28"/>
        </w:rPr>
        <w:t>
      5. Комиссия уәкілетті органдардан осы Тәртіптің 4-тармағында көрсетілген ақпарат келіп түскен күннен бастап 3 жұмыс күнінен кешіктірмей оны ақпараттық ресурста орналастырады.</w:t>
      </w:r>
    </w:p>
    <w:bookmarkEnd w:id="16"/>
    <w:bookmarkStart w:name="z19" w:id="17"/>
    <w:p>
      <w:pPr>
        <w:spacing w:after="0"/>
        <w:ind w:left="0"/>
        <w:jc w:val="both"/>
      </w:pPr>
      <w:r>
        <w:rPr>
          <w:rFonts w:ascii="Times New Roman"/>
          <w:b w:val="false"/>
          <w:i w:val="false"/>
          <w:color w:val="000000"/>
          <w:sz w:val="28"/>
        </w:rPr>
        <w:t>
      6. Ақпараттық ресурста орналастырылған ақпаратты өзектендіру мақсатында уәкілетті органдар осындай ақпаратқа тиісті өзгерістер енгізілген күннен бастап 5 жұмыс күні ішінде бұл туралы мәліметтерді Комиссияға ұсынады.</w:t>
      </w:r>
    </w:p>
    <w:bookmarkEnd w:id="17"/>
    <w:bookmarkStart w:name="z20" w:id="18"/>
    <w:p>
      <w:pPr>
        <w:spacing w:after="0"/>
        <w:ind w:left="0"/>
        <w:jc w:val="both"/>
      </w:pPr>
      <w:r>
        <w:rPr>
          <w:rFonts w:ascii="Times New Roman"/>
          <w:b w:val="false"/>
          <w:i w:val="false"/>
          <w:color w:val="000000"/>
          <w:sz w:val="28"/>
        </w:rPr>
        <w:t>
      7. Ақпараттық ресурстан ақпаратты алып тастауды Комиссия ол орналастырылған күннен бастап 1 жыл өткен соң автоматты режимде жүзеге асырады.</w:t>
      </w:r>
    </w:p>
    <w:bookmarkEnd w:id="18"/>
    <w:p>
      <w:pPr>
        <w:spacing w:after="0"/>
        <w:ind w:left="0"/>
        <w:jc w:val="both"/>
      </w:pPr>
      <w:r>
        <w:rPr>
          <w:rFonts w:ascii="Times New Roman"/>
          <w:b w:val="false"/>
          <w:i w:val="false"/>
          <w:color w:val="000000"/>
          <w:sz w:val="28"/>
        </w:rPr>
        <w:t>
      Уәкілетті органдар Комиссияға ұсынған осындай алып тастау негіздемелері негізінде ақпарат оны орналастырған күннен бастап 1 жыл өткенге дейін ақпараттық ресурстан алып тасталуы мүмкін.</w:t>
      </w:r>
    </w:p>
    <w:bookmarkStart w:name="z21" w:id="19"/>
    <w:p>
      <w:pPr>
        <w:spacing w:after="0"/>
        <w:ind w:left="0"/>
        <w:jc w:val="both"/>
      </w:pPr>
      <w:r>
        <w:rPr>
          <w:rFonts w:ascii="Times New Roman"/>
          <w:b w:val="false"/>
          <w:i w:val="false"/>
          <w:color w:val="000000"/>
          <w:sz w:val="28"/>
        </w:rPr>
        <w:t>
      8. Одақ шеңберінде тиісті жалпы процесс қолданысқа енгізілген дейін Комиссия осы Тәртіптің 4-тармағында көрсетілген ақпаратты Одақтың ресми сайтында орналастыруды қамтамасыз етеді.</w:t>
      </w:r>
    </w:p>
    <w:bookmarkEnd w:id="19"/>
    <w:p>
      <w:pPr>
        <w:spacing w:after="0"/>
        <w:ind w:left="0"/>
        <w:jc w:val="both"/>
      </w:pPr>
      <w:r>
        <w:rPr>
          <w:rFonts w:ascii="Times New Roman"/>
          <w:b w:val="false"/>
          <w:i w:val="false"/>
          <w:color w:val="000000"/>
          <w:sz w:val="28"/>
        </w:rPr>
        <w:t>
      Уәкілетті органдардың Одақтың ресми сайтында орналастыру үшін көрсетілген ақпаратты, сондай-ақ оны өзектендіру және алып тастау үшін мәліметтерді Комиссияға ұсынуы қағаз тасымалдағышта және (немесе) электронды түрде жүзеге асырылады.</w:t>
      </w:r>
    </w:p>
    <w:p>
      <w:pPr>
        <w:spacing w:after="0"/>
        <w:ind w:left="0"/>
        <w:jc w:val="both"/>
      </w:pPr>
      <w:r>
        <w:rPr>
          <w:rFonts w:ascii="Times New Roman"/>
          <w:b w:val="false"/>
          <w:i w:val="false"/>
          <w:color w:val="000000"/>
          <w:sz w:val="28"/>
        </w:rPr>
        <w:t>
      Комиссия уәкілетті органдардан тиісті мәліметтер Комиссияға келіп түскен күннен бастап 3 жұмыс күнінен кешіктірмей Одақтың ресми сайтында ақпаратты орналастыруды, оны өзектендіруді және алып тастауды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