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8d59" w14:textId="fca8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комиссиядағы ішкі құжат айналымы қағидаларының 61-тармағына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24 желтоқсандағы № 133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 (2014 жылғы 29 мамырдағы Еуразиялық экономикалық одақ туралы шартқа № 1 қосымша) сәйкес Еуразиялық экономикалық комиссияның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5 мамырдағы Еуразиялық экономикалық комиссия Алқасының № 46 Шешімімен бекітілген Еуразиялық экономикалық комиссиядағы ішкі құжат айналымы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"-ге өзгерістер енгізу туралы" сөздерінен кейін "Одақ шеңберіндегі халықаралық шарттар,"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"әрбір өзгерісті негіздей отырып" сөздерімен толықтырылсын.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10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