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86ead" w14:textId="2b86e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кедендік аумағынан әкетілетін тауарларға қатысты қолданылуы тауарлардың шығарылған жеріне байланысты жекелеген реттеу шараларының бірыңғай тізілімінің нысанын бекіту туралы</w:t>
      </w:r>
    </w:p>
    <w:p>
      <w:pPr>
        <w:spacing w:after="0"/>
        <w:ind w:left="0"/>
        <w:jc w:val="both"/>
      </w:pPr>
      <w:r>
        <w:rPr>
          <w:rFonts w:ascii="Times New Roman"/>
          <w:b w:val="false"/>
          <w:i w:val="false"/>
          <w:color w:val="000000"/>
          <w:sz w:val="28"/>
        </w:rPr>
        <w:t>Еуразиялық экономикалық комиссия Алқасының 2025 жылғы 16 желтоқсандағы № 126 шешімі</w:t>
      </w:r>
    </w:p>
    <w:p>
      <w:pPr>
        <w:spacing w:after="0"/>
        <w:ind w:left="0"/>
        <w:jc w:val="both"/>
      </w:pPr>
      <w:bookmarkStart w:name="z1" w:id="0"/>
      <w:r>
        <w:rPr>
          <w:rFonts w:ascii="Times New Roman"/>
          <w:b w:val="false"/>
          <w:i w:val="false"/>
          <w:color w:val="000000"/>
          <w:sz w:val="28"/>
        </w:rPr>
        <w:t xml:space="preserve">
      2023 жылғы 4 желтоқсанда қол қойылған Еуразиялық экономикалық одақтың кедендік аумағынан әкетілетін тауарлардың шығарылған жерін айқындаудың үйлестірілген жүйесі туралы келісімнің 4-бабының 4-тармағына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берілген Еуразиялық экономикалық одақтың кедендік аумағынан әкетілетін тауарларға қатысты қолданылуы тауарлардың шығарылған жеріне байланысты жекелеген реттеу шараларының бірыңғай тізілімінің </w:t>
      </w:r>
      <w:r>
        <w:rPr>
          <w:rFonts w:ascii="Times New Roman"/>
          <w:b w:val="false"/>
          <w:i w:val="false"/>
          <w:color w:val="000000"/>
          <w:sz w:val="28"/>
        </w:rPr>
        <w:t>нысаны</w:t>
      </w:r>
      <w:r>
        <w:rPr>
          <w:rFonts w:ascii="Times New Roman"/>
          <w:b w:val="false"/>
          <w:i w:val="false"/>
          <w:color w:val="000000"/>
          <w:sz w:val="28"/>
        </w:rPr>
        <w:t xml:space="preserve"> (әрі қарай – бірыңғай тізілім) бекітілсін.</w:t>
      </w:r>
    </w:p>
    <w:bookmarkEnd w:id="1"/>
    <w:bookmarkStart w:name="z3" w:id="2"/>
    <w:p>
      <w:pPr>
        <w:spacing w:after="0"/>
        <w:ind w:left="0"/>
        <w:jc w:val="both"/>
      </w:pPr>
      <w:r>
        <w:rPr>
          <w:rFonts w:ascii="Times New Roman"/>
          <w:b w:val="false"/>
          <w:i w:val="false"/>
          <w:color w:val="000000"/>
          <w:sz w:val="28"/>
        </w:rPr>
        <w:t>
      2. Бірыңғай тізілімнің уақтылы жаңартылуын қамтамасыз ету мақсатында Еуразиялық экономикалық одаққа мүше мемлекеттердің үкіметтерінен (әрі қарай – мүше мемлекеттер) жекелеген реттеу шарасы енгізілген нормативтік құқықтық актілерге бірыңғай тізілімде қамтылған ақпаратқа қатысты өзгерістер енгізілген жағдайда немесе олардың күші жойылған (бас тартылған) жағдайда бұл туралы Еуразиялық экономикалық комиссияны алдын ала, бірақ мүше мемлекеттің тиісті нормативтік құқықтық актісі күшіне енетін күнге дейін кемінде 3 күнтізбелік күн бұрын (осы актінің көшірмесін қоса бере отырып) хабардар етуді сұратылсын.</w:t>
      </w:r>
    </w:p>
    <w:bookmarkEnd w:id="2"/>
    <w:bookmarkStart w:name="z4" w:id="3"/>
    <w:p>
      <w:pPr>
        <w:spacing w:after="0"/>
        <w:ind w:left="0"/>
        <w:jc w:val="both"/>
      </w:pPr>
      <w:r>
        <w:rPr>
          <w:rFonts w:ascii="Times New Roman"/>
          <w:b w:val="false"/>
          <w:i w:val="false"/>
          <w:color w:val="000000"/>
          <w:sz w:val="28"/>
        </w:rPr>
        <w:t>
      3. Осы Шешім ресми жарияланған күнінен бастап 30 күнтізбелік күн өткен соң, бірақ 2023 жылғы 4 желтоқсанда қол қойылған Еуразиялық экономикалық одақтың кедендік аумағынан әкетілетін тауарлардың шығарылған жерін айқындаудың үйлестірілген жүйесі туралы келісімнің күшіне ену күнінен ерте емес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Еуразиялық экономикалық комиссия </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жылғы 16 желтоқсандағы </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126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Еуразиялық экономикалық одақтың кедендік аумағынан әкетілетін тауарларға қатысты қолданылуы тауарлардың шығарылған жеріне байланысты жекелеген реттеу шараларының бірыңғай тізілімінің НЫСАНЫ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Реттеу шарасының түрі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ЕАЭО СЭҚ ТН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Реттеу шарасын енгізген Еуразиялық экономикалық одаққа </w:t>
            </w:r>
            <w:r>
              <w:rPr>
                <w:rFonts w:ascii="Times New Roman"/>
                <w:b/>
                <w:i w:val="false"/>
                <w:color w:val="000000"/>
                <w:sz w:val="20"/>
              </w:rPr>
              <w:t>мүше мемлекет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Еуразиялық экономикалық одаққа мүше мемлекеттің реттеу </w:t>
            </w:r>
            <w:r>
              <w:rPr>
                <w:rFonts w:ascii="Times New Roman"/>
                <w:b/>
                <w:i w:val="false"/>
                <w:color w:val="000000"/>
                <w:sz w:val="20"/>
              </w:rPr>
              <w:t>шарасы енгізілген нормативтік құқықтық актісі туралы мәліметтер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Реттеу шарасының жарамдылық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Реттеу шарасы туралы ақпаратты бірыңға</w:t>
            </w:r>
            <w:r>
              <w:rPr>
                <w:rFonts w:ascii="Times New Roman"/>
                <w:b/>
                <w:i w:val="false"/>
                <w:color w:val="000000"/>
                <w:sz w:val="20"/>
              </w:rPr>
              <w:t>й тізілімге қосу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ақпарат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 w:id="5"/>
      <w:r>
        <w:rPr>
          <w:rFonts w:ascii="Times New Roman"/>
          <w:b w:val="false"/>
          <w:i w:val="false"/>
          <w:color w:val="000000"/>
          <w:sz w:val="28"/>
        </w:rPr>
        <w:t>
      Ескертпелер: 1. 2-бағанда тауарлардың шығарылған жеріне байланысты қолданылатын реттеу шараларының келесі түрлері көрсетіледі: тауарларды әкетуге тыйым салу, тауарларды әкетуге сандық шектеулер немесе тауарларды әкетудің рұқсат беру тәртібі.</w:t>
      </w:r>
    </w:p>
    <w:bookmarkEnd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3-бағанда Еуразиялық экономикалық одақтың Сыртқы экономикалық қызметінің бірыңғай тауар номенклатурасына (әрі қарай – ЕАЭО СЭҚ ТН) сәйкес тауардың коды тиісті реттеу шарасы белгіленген деңгейде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бірыңғай тізілімді қолдану мақсатында тек ЕАЭО СЭҚ ТН коды басшылыққа алынады, 4-бағандағы тауардың атауы пайдалануға қолайлылық үшін келтірілген. Бұл ретте 3-бағанда "*" белгісімен көрсетілген ЕАЭО СЭҚ ТН коды болған жағдайда ЕАЭО СЭҚ ТН кодын да, тауардың атауын да басшылыққа алу қажет.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