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4368" w14:textId="8aa4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Республикасында шығарылатын және Еуразиялық экономикалық одаққа мүше мемлекеттердің аумағына әкелінетін тауарлардың жекелеген түрлеріне қатысты 2026 – 2027 жылға арналған тарифтік квоталар мөлшерлерін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2025 жылғы 26 қарашадағы № 110 шешімі</w:t>
      </w:r>
    </w:p>
    <w:p>
      <w:pPr>
        <w:spacing w:after="0"/>
        <w:ind w:left="0"/>
        <w:jc w:val="both"/>
      </w:pPr>
      <w:bookmarkStart w:name="z1" w:id="0"/>
      <w:r>
        <w:rPr>
          <w:rFonts w:ascii="Times New Roman"/>
          <w:b w:val="false"/>
          <w:i w:val="false"/>
          <w:color w:val="000000"/>
          <w:sz w:val="28"/>
        </w:rPr>
        <w:t xml:space="preserve">
      2023 жылғы 25 желтоқсандағы Бір тараптан Еуразиялық экономикалық одақ пен оған мүше мемлекеттер және екінші тараптан Иран Ислам Республикасы арасындағы еркін сауда туралы келісімнің (әрі қарай – Келісім) </w:t>
      </w:r>
      <w:r>
        <w:rPr>
          <w:rFonts w:ascii="Times New Roman"/>
          <w:b w:val="false"/>
          <w:i w:val="false"/>
          <w:color w:val="000000"/>
          <w:sz w:val="28"/>
        </w:rPr>
        <w:t>2.3-бабына</w:t>
      </w:r>
      <w:r>
        <w:rPr>
          <w:rFonts w:ascii="Times New Roman"/>
          <w:b w:val="false"/>
          <w:i w:val="false"/>
          <w:color w:val="000000"/>
          <w:sz w:val="28"/>
        </w:rPr>
        <w:t xml:space="preserve">, Келісімге 1-қосымшаның 1-секциясына, 2014 жылғы 29 мамырдағы Еуразиялық экономикалық одақ туралы шарттың </w:t>
      </w:r>
      <w:r>
        <w:rPr>
          <w:rFonts w:ascii="Times New Roman"/>
          <w:b w:val="false"/>
          <w:i w:val="false"/>
          <w:color w:val="000000"/>
          <w:sz w:val="28"/>
        </w:rPr>
        <w:t>35-бабына</w:t>
      </w:r>
      <w:r>
        <w:rPr>
          <w:rFonts w:ascii="Times New Roman"/>
          <w:b w:val="false"/>
          <w:i w:val="false"/>
          <w:color w:val="000000"/>
          <w:sz w:val="28"/>
        </w:rPr>
        <w:t xml:space="preserve"> сәйкес және және Еуразиялық экономикалық комиссия Кеңесінің 2024 жылғы 29 қарашадағы № 23 тапсырмасын орындау үшін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Иран Ислам Республикасында шығарылатын және Еуразиялық экономикалық одаққа мүше мемлекеттердің (әрі қарай – мүше мемлекеттер) аумағына әкелінетін тауарлардың жекелеген түрлеріне қатысты тарифтік квоталар (бұдан әрі – тарифтік квоталар) Келісімге сәйкес 2026 жылға арналған мөлшерлері </w:t>
      </w:r>
      <w:r>
        <w:rPr>
          <w:rFonts w:ascii="Times New Roman"/>
          <w:b w:val="false"/>
          <w:i w:val="false"/>
          <w:color w:val="000000"/>
          <w:sz w:val="28"/>
        </w:rPr>
        <w:t>№ 1 қосымшаға</w:t>
      </w:r>
      <w:r>
        <w:rPr>
          <w:rFonts w:ascii="Times New Roman"/>
          <w:b w:val="false"/>
          <w:i w:val="false"/>
          <w:color w:val="000000"/>
          <w:sz w:val="28"/>
        </w:rPr>
        <w:t xml:space="preserve">, 2027 жылға арналған мөлшерлері №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Шешімге № 1 және 2 қосымшаларда көрсетілген тарифтік квоталар мөлшерлері шеңберінде әкелінетін тауарларға қатысты мүше мемлекеттің уәкілетті органы берген лицензия болған кезде және Келісімде белгіленген еркін сауда режимін ұсыну шарттары сақталған кезде кедендік құнның 0 пайызы мөлшерінде кедендік әкелу бажының ставкасы қолданылсын;</w:t>
      </w:r>
    </w:p>
    <w:bookmarkEnd w:id="2"/>
    <w:bookmarkStart w:name="z4" w:id="3"/>
    <w:p>
      <w:pPr>
        <w:spacing w:after="0"/>
        <w:ind w:left="0"/>
        <w:jc w:val="both"/>
      </w:pPr>
      <w:r>
        <w:rPr>
          <w:rFonts w:ascii="Times New Roman"/>
          <w:b w:val="false"/>
          <w:i w:val="false"/>
          <w:color w:val="000000"/>
          <w:sz w:val="28"/>
        </w:rPr>
        <w:t>
      тарифтік квоталар осы Шешімнің № 1 және 2 қосымшаларында көрсетілген, ішкі тұтыну үшін шығару кедендік рәсімімен орналастырылатын тауарларға қатысты қолданылсын;</w:t>
      </w:r>
    </w:p>
    <w:bookmarkEnd w:id="3"/>
    <w:bookmarkStart w:name="z5" w:id="4"/>
    <w:p>
      <w:pPr>
        <w:spacing w:after="0"/>
        <w:ind w:left="0"/>
        <w:jc w:val="both"/>
      </w:pPr>
      <w:r>
        <w:rPr>
          <w:rFonts w:ascii="Times New Roman"/>
          <w:b w:val="false"/>
          <w:i w:val="false"/>
          <w:color w:val="000000"/>
          <w:sz w:val="28"/>
        </w:rPr>
        <w:t xml:space="preserve">
      осы Шешімге № 1 және 2 қосымшаларында көрсетілген тарифтік квоталар көлемінен асып кететін мөлшерде тауарларды әкелу кезінде немесе Келісімде белгіленген еркін сауда режимін ұсыну шарттары сақталмаған кезде 2025 жылғы 14 қаңтардағы Еуразиялық экономикалық одақтың № 1 </w:t>
      </w:r>
      <w:r>
        <w:rPr>
          <w:rFonts w:ascii="Times New Roman"/>
          <w:b w:val="false"/>
          <w:i w:val="false"/>
          <w:color w:val="000000"/>
          <w:sz w:val="28"/>
        </w:rPr>
        <w:t>Шешіміне</w:t>
      </w:r>
      <w:r>
        <w:rPr>
          <w:rFonts w:ascii="Times New Roman"/>
          <w:b w:val="false"/>
          <w:i w:val="false"/>
          <w:color w:val="000000"/>
          <w:sz w:val="28"/>
        </w:rPr>
        <w:t xml:space="preserve"> сәйкес кедендік әкелу баждарының ставкалары қолданылады деп белгіленсін.</w:t>
      </w:r>
    </w:p>
    <w:bookmarkEnd w:id="4"/>
    <w:bookmarkStart w:name="z6" w:id="5"/>
    <w:p>
      <w:pPr>
        <w:spacing w:after="0"/>
        <w:ind w:left="0"/>
        <w:jc w:val="both"/>
      </w:pPr>
      <w:r>
        <w:rPr>
          <w:rFonts w:ascii="Times New Roman"/>
          <w:b w:val="false"/>
          <w:i w:val="false"/>
          <w:color w:val="000000"/>
          <w:sz w:val="28"/>
        </w:rPr>
        <w:t>
      3. Мүше мемлекеттер:</w:t>
      </w:r>
    </w:p>
    <w:bookmarkEnd w:id="5"/>
    <w:bookmarkStart w:name="z7" w:id="6"/>
    <w:p>
      <w:pPr>
        <w:spacing w:after="0"/>
        <w:ind w:left="0"/>
        <w:jc w:val="both"/>
      </w:pPr>
      <w:r>
        <w:rPr>
          <w:rFonts w:ascii="Times New Roman"/>
          <w:b w:val="false"/>
          <w:i w:val="false"/>
          <w:color w:val="000000"/>
          <w:sz w:val="28"/>
        </w:rPr>
        <w:t xml:space="preserve">
      өз заңнамасына сәйкес сыртқы сауда қызметіне қатысушылар арасында осы Шешімнің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тарифтік квоталар мөлшерлерін бөлуді жүзеге асырсын;</w:t>
      </w:r>
    </w:p>
    <w:bookmarkEnd w:id="6"/>
    <w:bookmarkStart w:name="z8" w:id="7"/>
    <w:p>
      <w:pPr>
        <w:spacing w:after="0"/>
        <w:ind w:left="0"/>
        <w:jc w:val="both"/>
      </w:pPr>
      <w:r>
        <w:rPr>
          <w:rFonts w:ascii="Times New Roman"/>
          <w:b w:val="false"/>
          <w:i w:val="false"/>
          <w:color w:val="000000"/>
          <w:sz w:val="28"/>
        </w:rPr>
        <w:t>
      атқарушы биліктің уәкілетті органдарына осы Шешімнің № 1 және 2 қосымшаларында көрсетілген тауарлар импортына лицензиялар беруді жүзеге асыруды тапсырсын;</w:t>
      </w:r>
    </w:p>
    <w:bookmarkEnd w:id="7"/>
    <w:bookmarkStart w:name="z9" w:id="8"/>
    <w:p>
      <w:pPr>
        <w:spacing w:after="0"/>
        <w:ind w:left="0"/>
        <w:jc w:val="both"/>
      </w:pPr>
      <w:r>
        <w:rPr>
          <w:rFonts w:ascii="Times New Roman"/>
          <w:b w:val="false"/>
          <w:i w:val="false"/>
          <w:color w:val="000000"/>
          <w:sz w:val="28"/>
        </w:rPr>
        <w:t>
      осы Шешіммен орнатылатын тарифтік квоталардың көлемдерін өзгерту қажеттілігі туындаған жағдайда Осы Шешімге тиісті өзгерістер енгізу жөніндегі ұсыныстарды белгіленген тәртіппен Еуразиялық экономикалық комиссияның қарауына ұсынсын.</w:t>
      </w:r>
    </w:p>
    <w:bookmarkEnd w:id="8"/>
    <w:bookmarkStart w:name="z10" w:id="9"/>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26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 № 110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bookmarkStart w:name="z12" w:id="10"/>
    <w:p>
      <w:pPr>
        <w:spacing w:after="0"/>
        <w:ind w:left="0"/>
        <w:jc w:val="left"/>
      </w:pPr>
      <w:r>
        <w:rPr>
          <w:rFonts w:ascii="Times New Roman"/>
          <w:b/>
          <w:i w:val="false"/>
          <w:color w:val="000000"/>
        </w:rPr>
        <w:t xml:space="preserve"> 2023 жылғы 25 желтоқсандағы Бір тараптан Еуразиялық экономикалық одақ пен оның мүше мемлекеттері және екінші тараптан Иран Ислам Республикасы арасындағы Еркін сауда туралы келісімге сәйкес Иран Ислам Республикасында шығарылатын және Еуразиялық экономикалық одаққа мүше мемлекеттердің аумағына әкелінетін тауарлардың жекелеген түрлеріне қатысты 2026 жылға арналған тарифтік квоталардың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квоталардың көлемдері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салқындатылған немесе мұздатылған үйде өсірілген тауықтардың еті мен қосалқы тағамдық өнімдері (Gallus domesticus)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 0207 11 300 9, 0207 11 900 9, 0207 12 100 9, 0207 12 900 9, 0207 13 100 9, 0207 13 200 9, 0207 13 300 9, 0207 13 400 9, 0207 13 500 9, 0207 13 600 9, 0207 13 700 9, 0207 13 910 9, 0207 13 990 9, 0207 14 100 9, 0207 14 200 9, 0207 14 300 9, 0207 14 400 9,  0207 14 500 9, 0207 14 600 9, 0207 14 700 9, 0207 14 910 9, 0207 14 990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немесе салқындатылған картоп, тұқымдықтан басқа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0701 90 100 0, 0701 90 500 0, 0701 90 900 0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қызанақ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0702 00 000 1, 0702 00 000 2, 0702 00 000 3, 0702 00 000 4, 0702 00 000 5, 0702 00 000 6, 0702 00 000 7, 0702 00 000 9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қауданды қырыққабаттың, кольрабидің, жапырақты қырыққабаттың және соларға ұқсас жеуге жарамды Brassica тұқымдасына жататын көкөністердің жекелеген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0704 90 100 1, 0704 90 100 9, 0704 90 800 0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сәбіс және шалқан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0706 10 000 1, 0706 10 000 9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асхана қызылшасы, қойжелкек, тамырлы балдыркөк, шалғам және соларға ұқсас басқа да жеуге жарамды тамыр дақылдары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0706 90 100 0, 0706 90 300 0, 0706 90 900 1, 0706 90 900 9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қияр мен корнишондар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0707 00 050 1, 0707 00 050 2, 0707 00 050 3, 0707 00 050 4, 0707 00 050 5, 0707 00 050 6, 0707 00 050 9, 0707 00 900 0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алмалар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0808 10 100 0, 0808 10 800 1, 0808 10 800 2, 0808 10 800 3, 0808 10 800 5, 0808 10 800 6, 0808 10 800 7, 0808 10 800 8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Сіркесу немесе сірке қышқылын қоспай дайындалған немесе консервіленген өзге де қызанақтар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2002 90 110 0, 2002 90 190 0, 2002 90 310 0, 2002 90 390 0, 2002 90 910 0, 2002 90 990 0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26 қарашадағы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110 Шешіміне</w:t>
            </w:r>
            <w:r>
              <w:br/>
            </w:r>
            <w:r>
              <w:rPr>
                <w:rFonts w:ascii="Times New Roman"/>
                <w:b w:val="false"/>
                <w:i w:val="false"/>
                <w:color w:val="000000"/>
                <w:sz w:val="20"/>
              </w:rPr>
              <w:t>№ 2 ҚОСЫМША</w:t>
            </w:r>
          </w:p>
        </w:tc>
      </w:tr>
    </w:tbl>
    <w:bookmarkStart w:name="z14" w:id="11"/>
    <w:p>
      <w:pPr>
        <w:spacing w:after="0"/>
        <w:ind w:left="0"/>
        <w:jc w:val="left"/>
      </w:pPr>
      <w:r>
        <w:rPr>
          <w:rFonts w:ascii="Times New Roman"/>
          <w:b/>
          <w:i w:val="false"/>
          <w:color w:val="000000"/>
        </w:rPr>
        <w:t xml:space="preserve"> 2023 жылғы 25 желтоқсандағы Бір тараптан Еуразиялық экономикалық одақ пен оның мүше мемлекеттері және екінші тараптан Иран Ислам Республикасы арасындағы Еркін сауда туралы келісімге сәйкес Иран Ислам Республикасында шығарылатын және Еуразиялық экономикалық одаққа мүше мемлекеттердің аумағына әкелінетін Жас, салқындатылған немесе мұздатылған үйде өсірілген тауықтардың еті мен қосалқы тағамдық өнімдерінің (Gallus domesticus) жекелеген түрлеріне қатысты 2026 жылға арналған тарифтік квоталардың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квоталардың көлемдері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салқындатылған немесе мұздатылған үйде өсірілген тауықтардың еті мен қосалқы тағамдық өнімдері (Gallus domesticus)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9, 0207 11 300 9, 0207 11 900 9, 0207 12 100 9, 0207 12 900 9, 0207 13 100 9,  0207 13 200 9, 0207 13 300 9, 0207 13 400 9, 0207 13 500 9, 0207 13 600 9, 0207 13 700 9, 0207 13 910 9, 0207 13 990 9, 0207 14 100 9, 0207 14 200 9, 0207 14 300 9, 0207 14 400 9, 0207 14 500 9, 0207 14 600 9, 0207 14 700 9, 0207 14 910 9, 0207 14 990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