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4ebfa" w14:textId="d24e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2010 жылғы 20 қыркүйектегі № 378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26 қарашадағы № 108 шешімі</w:t>
      </w:r>
    </w:p>
    <w:p>
      <w:pPr>
        <w:spacing w:after="0"/>
        <w:ind w:left="0"/>
        <w:jc w:val="both"/>
      </w:pPr>
      <w:bookmarkStart w:name="z1" w:id="0"/>
      <w:r>
        <w:rPr>
          <w:rFonts w:ascii="Times New Roman"/>
          <w:b w:val="false"/>
          <w:i w:val="false"/>
          <w:color w:val="000000"/>
          <w:sz w:val="28"/>
        </w:rPr>
        <w:t xml:space="preserve">
      Еуразиялық экономикалық одақ Кеден кодексінің </w:t>
      </w:r>
      <w:r>
        <w:rPr>
          <w:rFonts w:ascii="Times New Roman"/>
          <w:b w:val="false"/>
          <w:i w:val="false"/>
          <w:color w:val="000000"/>
          <w:sz w:val="28"/>
        </w:rPr>
        <w:t>8-бабы</w:t>
      </w:r>
      <w:r>
        <w:rPr>
          <w:rFonts w:ascii="Times New Roman"/>
          <w:b w:val="false"/>
          <w:i w:val="false"/>
          <w:color w:val="000000"/>
          <w:sz w:val="28"/>
        </w:rPr>
        <w:t xml:space="preserve"> 2-тармағына сәйкес Еуразиялық экономикалық комиссия Алқасы </w:t>
      </w:r>
      <w:r>
        <w:rPr>
          <w:rFonts w:ascii="Times New Roman"/>
          <w:b/>
          <w:i w:val="false"/>
          <w:color w:val="000000"/>
          <w:sz w:val="28"/>
        </w:rPr>
        <w:t xml:space="preserve">шешті: </w:t>
      </w:r>
    </w:p>
    <w:bookmarkEnd w:id="0"/>
    <w:bookmarkStart w:name="z2" w:id="1"/>
    <w:p>
      <w:pPr>
        <w:spacing w:after="0"/>
        <w:ind w:left="0"/>
        <w:jc w:val="both"/>
      </w:pPr>
      <w:r>
        <w:rPr>
          <w:rFonts w:ascii="Times New Roman"/>
          <w:b w:val="false"/>
          <w:i w:val="false"/>
          <w:color w:val="000000"/>
          <w:sz w:val="28"/>
        </w:rPr>
        <w:t xml:space="preserve">
      1. Кеден одағы комиссиясының 2010 жылғы 20 қыркүйектегі "Кеден құжаттарын толтыру үшін пайдаланылатын сыныптауыштар туралы" № 378 шешіміне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күннен бастап 30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26 қарашадағы </w:t>
            </w:r>
            <w:r>
              <w:br/>
            </w:r>
            <w:r>
              <w:rPr>
                <w:rFonts w:ascii="Times New Roman"/>
                <w:b w:val="false"/>
                <w:i w:val="false"/>
                <w:color w:val="000000"/>
                <w:sz w:val="20"/>
              </w:rPr>
              <w:t>№ 108 Шешіміне</w:t>
            </w:r>
            <w:r>
              <w:br/>
            </w:r>
            <w:r>
              <w:rPr>
                <w:rFonts w:ascii="Times New Roman"/>
                <w:b w:val="false"/>
                <w:i w:val="false"/>
                <w:color w:val="000000"/>
                <w:sz w:val="20"/>
              </w:rPr>
              <w:t xml:space="preserve">ҚОСЫМША </w:t>
            </w:r>
          </w:p>
        </w:tc>
      </w:tr>
    </w:tbl>
    <w:bookmarkStart w:name="z5" w:id="3"/>
    <w:p>
      <w:pPr>
        <w:spacing w:after="0"/>
        <w:ind w:left="0"/>
        <w:jc w:val="left"/>
      </w:pPr>
      <w:r>
        <w:rPr>
          <w:rFonts w:ascii="Times New Roman"/>
          <w:b/>
          <w:i w:val="false"/>
          <w:color w:val="000000"/>
        </w:rPr>
        <w:t xml:space="preserve"> Кеден одағы комиссиясының 2010 жылғы 20 қыркүйектегі № 378 Шешіміне енгізілетін ӨЗГЕРІСТЕР</w:t>
      </w:r>
    </w:p>
    <w:bookmarkEnd w:id="3"/>
    <w:bookmarkStart w:name="z6" w:id="4"/>
    <w:p>
      <w:pPr>
        <w:spacing w:after="0"/>
        <w:ind w:left="0"/>
        <w:jc w:val="both"/>
      </w:pPr>
      <w:r>
        <w:rPr>
          <w:rFonts w:ascii="Times New Roman"/>
          <w:b w:val="false"/>
          <w:i w:val="false"/>
          <w:color w:val="000000"/>
          <w:sz w:val="28"/>
        </w:rPr>
        <w:t>
      1. Кеден төлемдерін төлеу жөніндегі жеңілдіктер сыныптауышының 1.1 ішкі бөлімінде (Қосымша 7):</w:t>
      </w:r>
    </w:p>
    <w:bookmarkEnd w:id="4"/>
    <w:bookmarkStart w:name="z15" w:id="5"/>
    <w:p>
      <w:pPr>
        <w:spacing w:after="0"/>
        <w:ind w:left="0"/>
        <w:jc w:val="both"/>
      </w:pPr>
      <w:r>
        <w:rPr>
          <w:rFonts w:ascii="Times New Roman"/>
          <w:b w:val="false"/>
          <w:i w:val="false"/>
          <w:color w:val="000000"/>
          <w:sz w:val="28"/>
        </w:rPr>
        <w:t>
      ВТ коды бар позициясын "(ВК кодымен айқындалған тарифтік преференцияны қоспағанда)" деген сөздерді толықтырылсын;</w:t>
      </w:r>
    </w:p>
    <w:bookmarkEnd w:id="5"/>
    <w:bookmarkStart w:name="z7" w:id="6"/>
    <w:p>
      <w:pPr>
        <w:spacing w:after="0"/>
        <w:ind w:left="0"/>
        <w:jc w:val="both"/>
      </w:pPr>
      <w:r>
        <w:rPr>
          <w:rFonts w:ascii="Times New Roman"/>
          <w:b w:val="false"/>
          <w:i w:val="false"/>
          <w:color w:val="000000"/>
          <w:sz w:val="28"/>
        </w:rPr>
        <w:t>
      ВТ коды бар позициядан кейін келесі мазмұндағы позициямен толықтырылсын:</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Вьетнам Социалистік Республикасынан шығарылатын және Еуразиялық экономикалық одақ пен оның мүше мемлекеттері арасындағы еркін сауда келісіміне сәйкес тарифтік квота шегінде Еуразиялық экономикалық одақтың кедендік аумағына әкелінетін тауарларға тарифтік преференция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w:t>
            </w:r>
          </w:p>
        </w:tc>
      </w:tr>
    </w:tbl>
    <w:bookmarkStart w:name="z8" w:id="7"/>
    <w:p>
      <w:pPr>
        <w:spacing w:after="0"/>
        <w:ind w:left="0"/>
        <w:jc w:val="both"/>
      </w:pPr>
      <w:r>
        <w:rPr>
          <w:rFonts w:ascii="Times New Roman"/>
          <w:b w:val="false"/>
          <w:i w:val="false"/>
          <w:color w:val="000000"/>
          <w:sz w:val="28"/>
        </w:rPr>
        <w:t>
      ИЕ коды бар позициясын "(ИК кодымен айқындалған тарифтік преференцияны қоспағанда)" деген сөздерді толықтырылсын;</w:t>
      </w:r>
    </w:p>
    <w:bookmarkEnd w:id="7"/>
    <w:bookmarkStart w:name="z16" w:id="8"/>
    <w:p>
      <w:pPr>
        <w:spacing w:after="0"/>
        <w:ind w:left="0"/>
        <w:jc w:val="both"/>
      </w:pPr>
      <w:r>
        <w:rPr>
          <w:rFonts w:ascii="Times New Roman"/>
          <w:b w:val="false"/>
          <w:i w:val="false"/>
          <w:color w:val="000000"/>
          <w:sz w:val="28"/>
        </w:rPr>
        <w:t>
      ИЕ коды бар позициядан кейін келесі мазмұндағы позициямен толықтырылсын:</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25 желтоқсандағы Бір тараптан Еуразиялық экономикалық одақ пен оған мүше мемлекеттер және екінші тараптан Иран Ислам Республикасы арасындағы Еркін сауда туралы келісімге сәйкес Иран Ислам Республикасынан шығарылатын және Еуразиялық экономикалық одақ пен оның мүше мемлекеттері арасындағы еркін сауда келісіміне сәйкес тарифтік квота шегінде Еуразиялық экономикалық одақтың кедендік аумағына әкелінетін тауарларға тарифтік преференция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r>
    </w:tbl>
    <w:bookmarkStart w:name="z9" w:id="9"/>
    <w:p>
      <w:pPr>
        <w:spacing w:after="0"/>
        <w:ind w:left="0"/>
        <w:jc w:val="both"/>
      </w:pPr>
      <w:r>
        <w:rPr>
          <w:rFonts w:ascii="Times New Roman"/>
          <w:b w:val="false"/>
          <w:i w:val="false"/>
          <w:color w:val="000000"/>
          <w:sz w:val="28"/>
        </w:rPr>
        <w:t>
      2. Кеден органдарына жүктелген салықтардың, алымдардың және өзге де төлемдердің түрлері сыныптауышының 1-бөлімінде (Қосымша 9):</w:t>
      </w:r>
    </w:p>
    <w:bookmarkEnd w:id="9"/>
    <w:bookmarkStart w:name="z10" w:id="10"/>
    <w:p>
      <w:pPr>
        <w:spacing w:after="0"/>
        <w:ind w:left="0"/>
        <w:jc w:val="both"/>
      </w:pPr>
      <w:r>
        <w:rPr>
          <w:rFonts w:ascii="Times New Roman"/>
          <w:b w:val="false"/>
          <w:i w:val="false"/>
          <w:color w:val="000000"/>
          <w:sz w:val="28"/>
        </w:rPr>
        <w:t>
      2020 коды бар позициядан кейін келесі мазмұндағы позициямен толтырылсын:</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шарттың 50-бабына сәйкес қолданылатын Еуразиялық экономикалық одақ пен үшінші тарап арасындағы еркін сауда режимін белгілеу туралы халықаралық шартта көзделген екіжақты қорғау шарасы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bl>
    <w:bookmarkStart w:name="z11" w:id="11"/>
    <w:p>
      <w:pPr>
        <w:spacing w:after="0"/>
        <w:ind w:left="0"/>
        <w:jc w:val="both"/>
      </w:pPr>
      <w:r>
        <w:rPr>
          <w:rFonts w:ascii="Times New Roman"/>
          <w:b w:val="false"/>
          <w:i w:val="false"/>
          <w:color w:val="000000"/>
          <w:sz w:val="28"/>
        </w:rPr>
        <w:t>
      2110 коды бар позиция келесі редакцияда жазылсын: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"2014 жылғы 29 мамырдағы Еуразиялық экономикалық одақ туралы шарттың 50-бабына сәйкес қолданылатын Еуразиялық экономикалық одақ пен үшінші тарап арасындағы еркін сауда режимін белгілеу туралы халықаралық шартта көзделген триггерлі қорғау шарасы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2110";</w:t>
            </w:r>
          </w:p>
        </w:tc>
      </w:tr>
    </w:tbl>
    <w:bookmarkStart w:name="z12" w:id="12"/>
    <w:p>
      <w:pPr>
        <w:spacing w:after="0"/>
        <w:ind w:left="0"/>
        <w:jc w:val="both"/>
      </w:pPr>
      <w:r>
        <w:rPr>
          <w:rFonts w:ascii="Times New Roman"/>
          <w:b w:val="false"/>
          <w:i w:val="false"/>
          <w:color w:val="000000"/>
          <w:sz w:val="28"/>
        </w:rPr>
        <w:t>
      2110 коды бар позициядан кейін келесі мазмұндағы позициямен толтырылсын: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"2014 жылғы 29 мамырдағы Еуразиялық экономикалық одақ туралы шарттың 50-бабына сәйкес қолданылатын Еуразиялық экономикалық одақ пен үшінші тарап арасындағы еркін сауда режимін белгілеу туралы халықаралық шартта көзделген алдын ала екіжақты қорғаныс шарасы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2130".</w:t>
            </w:r>
          </w:p>
        </w:tc>
      </w:tr>
    </w:tbl>
    <w:bookmarkStart w:name="z13" w:id="13"/>
    <w:p>
      <w:pPr>
        <w:spacing w:after="0"/>
        <w:ind w:left="0"/>
        <w:jc w:val="both"/>
      </w:pPr>
      <w:r>
        <w:rPr>
          <w:rFonts w:ascii="Times New Roman"/>
          <w:b w:val="false"/>
          <w:i w:val="false"/>
          <w:color w:val="000000"/>
          <w:sz w:val="28"/>
        </w:rPr>
        <w:t>
      3. Кеден органдары қабылдайтын шешімдер сыныптауышы (Қосымша 14) 52-коды бар позициядан кейін келесі мазмұндағы позициямен толықтырылсын:</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Еуразиялық экономикалық одақтың Кеден кодексінің 104-бабы 8-тармағында көзделген жағдайларда, сондай-ақ 2018 жылғы 3 тамыздағы № 289-ФЗ "Ресей Федерациясында кедендік реттеу туралы және Ресей Федерациясының жекелеген заңнамалық актілеріне өзгерістер енгізу туралы" Федералдық заңының 102-бабының 31-бөліміне сәйкес (Ресей Федерациясы үшін) тауарларға қатысты уақытша декларацияны (уақытша кедендік декларацияны) кері қайтарып алу жөніндегі әрекеттерді декларант белгіленген мерзімдерде орындамағанына байланысты күшін жойған болып есептеледі".</w:t>
            </w:r>
          </w:p>
        </w:tc>
      </w:tr>
    </w:tbl>
    <w:bookmarkStart w:name="z14" w:id="14"/>
    <w:p>
      <w:pPr>
        <w:spacing w:after="0"/>
        <w:ind w:left="0"/>
        <w:jc w:val="both"/>
      </w:pPr>
      <w:r>
        <w:rPr>
          <w:rFonts w:ascii="Times New Roman"/>
          <w:b w:val="false"/>
          <w:i w:val="false"/>
          <w:color w:val="000000"/>
          <w:sz w:val="28"/>
        </w:rPr>
        <w:t>
      4. Валюталар сыныптауышы (Қосымша 23) төмендегі мазмұндағы позициямен толықтырылсын:</w:t>
      </w:r>
    </w:p>
    <w:bookmarkEnd w:id="1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 есептік динары".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