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834d" w14:textId="dad83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құн декларациясының құрылымы мен форматына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2025 жылғы 26 қарашадағы № 107 шешімі</w:t>
      </w:r>
    </w:p>
    <w:p>
      <w:pPr>
        <w:spacing w:after="0"/>
        <w:ind w:left="0"/>
        <w:jc w:val="both"/>
      </w:pPr>
      <w:bookmarkStart w:name="z1" w:id="0"/>
      <w:r>
        <w:rPr>
          <w:rFonts w:ascii="Times New Roman"/>
          <w:b w:val="false"/>
          <w:i w:val="false"/>
          <w:color w:val="000000"/>
          <w:sz w:val="28"/>
        </w:rPr>
        <w:t xml:space="preserve">
      Еуразиялық экономикалық одақ Кеден кодексінің </w:t>
      </w:r>
      <w:r>
        <w:rPr>
          <w:rFonts w:ascii="Times New Roman"/>
          <w:b w:val="false"/>
          <w:i w:val="false"/>
          <w:color w:val="000000"/>
          <w:sz w:val="28"/>
        </w:rPr>
        <w:t>105 бабының</w:t>
      </w:r>
      <w:r>
        <w:rPr>
          <w:rFonts w:ascii="Times New Roman"/>
          <w:b w:val="false"/>
          <w:i w:val="false"/>
          <w:color w:val="000000"/>
          <w:sz w:val="28"/>
        </w:rPr>
        <w:t xml:space="preserve"> 2 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2018 жылғы 16 қаңтардағы № 4 шешімімен бекітілген Кедендік құн декларациясының </w:t>
      </w:r>
      <w:r>
        <w:rPr>
          <w:rFonts w:ascii="Times New Roman"/>
          <w:b w:val="false"/>
          <w:i w:val="false"/>
          <w:color w:val="000000"/>
          <w:sz w:val="28"/>
        </w:rPr>
        <w:t>құрылымы мен форматына</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бірақ 2026 жылғы 1 сәуірден ерте емес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 xml:space="preserve">2025 жылғы 26 қарашадағы </w:t>
            </w:r>
            <w:r>
              <w:br/>
            </w:r>
            <w:r>
              <w:rPr>
                <w:rFonts w:ascii="Times New Roman"/>
                <w:b w:val="false"/>
                <w:i w:val="false"/>
                <w:color w:val="000000"/>
                <w:sz w:val="20"/>
              </w:rPr>
              <w:t xml:space="preserve">№ 107 шешіміне </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Кедендік құн декларациясының құрылымы мен форматына енгізілетін ӨЗГЕРІСТЕР</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1-кестеде</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а) 3-жолдың 3-бағанындағы "1.5.0" сандары "1.6.0" сандарымен ауыстырылсын;</w:t>
      </w:r>
    </w:p>
    <w:bookmarkEnd w:id="5"/>
    <w:bookmarkStart w:name="z8" w:id="6"/>
    <w:p>
      <w:pPr>
        <w:spacing w:after="0"/>
        <w:ind w:left="0"/>
        <w:jc w:val="both"/>
      </w:pPr>
      <w:r>
        <w:rPr>
          <w:rFonts w:ascii="Times New Roman"/>
          <w:b w:val="false"/>
          <w:i w:val="false"/>
          <w:color w:val="000000"/>
          <w:sz w:val="28"/>
        </w:rPr>
        <w:t>
      б) 4-жолдың 3-бағаны мынадай редакцияда жазылсын: "urn:EEC:R:038:CustomsValueDeclaration:v1.6.0";</w:t>
      </w:r>
    </w:p>
    <w:bookmarkEnd w:id="6"/>
    <w:bookmarkStart w:name="z9" w:id="7"/>
    <w:p>
      <w:pPr>
        <w:spacing w:after="0"/>
        <w:ind w:left="0"/>
        <w:jc w:val="both"/>
      </w:pPr>
      <w:r>
        <w:rPr>
          <w:rFonts w:ascii="Times New Roman"/>
          <w:b w:val="false"/>
          <w:i w:val="false"/>
          <w:color w:val="000000"/>
          <w:sz w:val="28"/>
        </w:rPr>
        <w:t>
      в) 6-жолдың 3-бағаны мынадай редакцияда жазылсын:</w:t>
      </w:r>
    </w:p>
    <w:bookmarkEnd w:id="7"/>
    <w:p>
      <w:pPr>
        <w:spacing w:after="0"/>
        <w:ind w:left="0"/>
        <w:jc w:val="both"/>
      </w:pPr>
      <w:r>
        <w:rPr>
          <w:rFonts w:ascii="Times New Roman"/>
          <w:b w:val="false"/>
          <w:i w:val="false"/>
          <w:color w:val="000000"/>
          <w:sz w:val="28"/>
        </w:rPr>
        <w:t>
      "EEC_R_038_CustomsValueDeclaration_v1.6.0.xsd".</w:t>
      </w:r>
    </w:p>
    <w:bookmarkStart w:name="z10"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3-кестеде</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а) 5.3-жолдың "Деректер түрі" бағанындағы "M.CA.SDT.00118" белгісі "M.SDT.00325" белгісімен ауыстырылсын;</w:t>
      </w:r>
    </w:p>
    <w:bookmarkEnd w:id="9"/>
    <w:bookmarkStart w:name="z12" w:id="10"/>
    <w:p>
      <w:pPr>
        <w:spacing w:after="0"/>
        <w:ind w:left="0"/>
        <w:jc w:val="both"/>
      </w:pPr>
      <w:r>
        <w:rPr>
          <w:rFonts w:ascii="Times New Roman"/>
          <w:b w:val="false"/>
          <w:i w:val="false"/>
          <w:color w:val="000000"/>
          <w:sz w:val="28"/>
        </w:rPr>
        <w:t>
      б) 6-жолдың "Деректер түрі" бағанындағы "M.CA.SDT.00201" белгісі "M.SDT.00219" белгісімен ауыстырылсын;</w:t>
      </w:r>
    </w:p>
    <w:bookmarkEnd w:id="10"/>
    <w:bookmarkStart w:name="z13" w:id="11"/>
    <w:p>
      <w:pPr>
        <w:spacing w:after="0"/>
        <w:ind w:left="0"/>
        <w:jc w:val="both"/>
      </w:pPr>
      <w:r>
        <w:rPr>
          <w:rFonts w:ascii="Times New Roman"/>
          <w:b w:val="false"/>
          <w:i w:val="false"/>
          <w:color w:val="000000"/>
          <w:sz w:val="28"/>
        </w:rPr>
        <w:t>
      в) 14.15-жолдың "Деректеме сипаттамасы" бағанындағы мәтін мынадай редакцияда жазылсын:</w:t>
      </w:r>
    </w:p>
    <w:bookmarkEnd w:id="11"/>
    <w:p>
      <w:pPr>
        <w:spacing w:after="0"/>
        <w:ind w:left="0"/>
        <w:jc w:val="both"/>
      </w:pPr>
      <w:r>
        <w:rPr>
          <w:rFonts w:ascii="Times New Roman"/>
          <w:b w:val="false"/>
          <w:i w:val="false"/>
          <w:color w:val="000000"/>
          <w:sz w:val="28"/>
        </w:rPr>
        <w:t>
      "уәкілетті экономикалық операторлар тізіліміне енгізілгені туралы куәлік, кеден тасымалдаушылары тізіліміне енгізілгені туралы куәлік, электрондық сауда операторлары тізіліміне енгізілгенін растайтын құжат (электрондық сауда операторлары тізіліміндегі тіркеу нөмірі) немесе кеден өкілдері тізіліміне енгізілгені туралы куәлік (кеден өкілдері тізіліміндегі тіркеу нөмірі)".</w:t>
      </w:r>
    </w:p>
    <w:bookmarkStart w:name="z14" w:id="12"/>
    <w:p>
      <w:pPr>
        <w:spacing w:after="0"/>
        <w:ind w:left="0"/>
        <w:jc w:val="both"/>
      </w:pPr>
      <w:r>
        <w:rPr>
          <w:rFonts w:ascii="Times New Roman"/>
          <w:b w:val="false"/>
          <w:i w:val="false"/>
          <w:color w:val="000000"/>
          <w:sz w:val="28"/>
        </w:rPr>
        <w:t>
      г) 17.3.3.3, 18.16.3.3 және 19.3.3-позицияларда "Деректер түрі" бағанындағы "M.CA.SDT.00118" белгісі "M.SDT.00325" белгісімен ауыстырылсын.</w:t>
      </w:r>
    </w:p>
    <w:bookmarkEnd w:id="12"/>
    <w:bookmarkStart w:name="z15" w:id="13"/>
    <w:p>
      <w:pPr>
        <w:spacing w:after="0"/>
        <w:ind w:left="0"/>
        <w:jc w:val="both"/>
      </w:pPr>
      <w:r>
        <w:rPr>
          <w:rFonts w:ascii="Times New Roman"/>
          <w:b w:val="false"/>
          <w:i w:val="false"/>
          <w:color w:val="000000"/>
          <w:sz w:val="28"/>
        </w:rPr>
        <w:t>
      д) 20.1.4-жолда "Көптік" бағанындағы "1" саны "0..1" сандарымен ауыстырылсын.</w:t>
      </w:r>
    </w:p>
    <w:bookmarkEnd w:id="13"/>
    <w:bookmarkStart w:name="z16" w:id="14"/>
    <w:p>
      <w:pPr>
        <w:spacing w:after="0"/>
        <w:ind w:left="0"/>
        <w:jc w:val="both"/>
      </w:pPr>
      <w:r>
        <w:rPr>
          <w:rFonts w:ascii="Times New Roman"/>
          <w:b w:val="false"/>
          <w:i w:val="false"/>
          <w:color w:val="000000"/>
          <w:sz w:val="28"/>
        </w:rPr>
        <w:t>
      3. 5-кестеде 1 және 2-позицияларда "Мәндер ауқымы" бағанындағы "сәйкес" сөздерінен кейін мәтін "стандарттар сериясымен" деген сөздермен толықтырылсын.</w:t>
      </w:r>
    </w:p>
    <w:bookmarkEnd w:id="14"/>
    <w:bookmarkStart w:name="z17" w:id="15"/>
    <w:p>
      <w:pPr>
        <w:spacing w:after="0"/>
        <w:ind w:left="0"/>
        <w:jc w:val="both"/>
      </w:pPr>
      <w:r>
        <w:rPr>
          <w:rFonts w:ascii="Times New Roman"/>
          <w:b w:val="false"/>
          <w:i w:val="false"/>
          <w:color w:val="000000"/>
          <w:sz w:val="28"/>
        </w:rPr>
        <w:t>
      4. 7-кестеде:</w:t>
      </w:r>
    </w:p>
    <w:bookmarkEnd w:id="15"/>
    <w:bookmarkStart w:name="z18" w:id="16"/>
    <w:p>
      <w:pPr>
        <w:spacing w:after="0"/>
        <w:ind w:left="0"/>
        <w:jc w:val="both"/>
      </w:pPr>
      <w:r>
        <w:rPr>
          <w:rFonts w:ascii="Times New Roman"/>
          <w:b w:val="false"/>
          <w:i w:val="false"/>
          <w:color w:val="000000"/>
          <w:sz w:val="28"/>
        </w:rPr>
        <w:t>
      а) 29-жолдың "Атауы" бағанындағы "Коммуникациялық тип" сөздері "Коммуникациялық түр" сөздерімен ауыстырылсын;</w:t>
      </w:r>
    </w:p>
    <w:bookmarkEnd w:id="16"/>
    <w:bookmarkStart w:name="z19" w:id="17"/>
    <w:p>
      <w:pPr>
        <w:spacing w:after="0"/>
        <w:ind w:left="0"/>
        <w:jc w:val="both"/>
      </w:pPr>
      <w:r>
        <w:rPr>
          <w:rFonts w:ascii="Times New Roman"/>
          <w:b w:val="false"/>
          <w:i w:val="false"/>
          <w:color w:val="000000"/>
          <w:sz w:val="28"/>
        </w:rPr>
        <w:t>
      б) 34</w:t>
      </w:r>
      <w:r>
        <w:rPr>
          <w:rFonts w:ascii="Times New Roman"/>
          <w:b w:val="false"/>
          <w:i w:val="false"/>
          <w:color w:val="000000"/>
          <w:vertAlign w:val="superscript"/>
        </w:rPr>
        <w:t>1</w:t>
      </w:r>
      <w:r>
        <w:rPr>
          <w:rFonts w:ascii="Times New Roman"/>
          <w:b w:val="false"/>
          <w:i w:val="false"/>
          <w:color w:val="000000"/>
          <w:sz w:val="28"/>
        </w:rPr>
        <w:t xml:space="preserve"> және 34</w:t>
      </w:r>
      <w:r>
        <w:rPr>
          <w:rFonts w:ascii="Times New Roman"/>
          <w:b w:val="false"/>
          <w:i w:val="false"/>
          <w:color w:val="000000"/>
          <w:vertAlign w:val="superscript"/>
        </w:rPr>
        <w:t>2</w:t>
      </w:r>
      <w:r>
        <w:rPr>
          <w:rFonts w:ascii="Times New Roman"/>
          <w:b w:val="false"/>
          <w:i w:val="false"/>
          <w:color w:val="000000"/>
          <w:sz w:val="28"/>
        </w:rPr>
        <w:t>-жолдармен мынадай мазмұнда толықтырылсын:</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M.SDT.00219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EDocIndicatorCodeType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құжаттың белгісі_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құжатты ұсыну белгісінің кодтық белгіленуі.</w:t>
            </w:r>
          </w:p>
          <w:p>
            <w:pPr>
              <w:spacing w:after="20"/>
              <w:ind w:left="20"/>
              <w:jc w:val="both"/>
            </w:pPr>
            <w:r>
              <w:rPr>
                <w:rFonts w:ascii="Times New Roman"/>
                <w:b w:val="false"/>
                <w:i w:val="false"/>
                <w:color w:val="000000"/>
                <w:sz w:val="20"/>
              </w:rPr>
              <w:t>
</w:t>
            </w:r>
            <w:r>
              <w:rPr>
                <w:rFonts w:ascii="Times New Roman"/>
                <w:b/>
                <w:i w:val="false"/>
                <w:color w:val="000000"/>
                <w:sz w:val="20"/>
              </w:rPr>
              <w:t>Үлгі: (ЭД)|(ОО)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CustomsDocumentIdType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5.</w:t>
            </w:r>
          </w:p>
          <w:p>
            <w:pPr>
              <w:spacing w:after="20"/>
              <w:ind w:left="20"/>
              <w:jc w:val="both"/>
            </w:pPr>
            <w:r>
              <w:rPr>
                <w:rFonts w:ascii="Times New Roman"/>
                <w:b w:val="false"/>
                <w:i w:val="false"/>
                <w:color w:val="000000"/>
                <w:sz w:val="20"/>
              </w:rPr>
              <w:t>
Макс. ұзындығы: 7</w:t>
            </w:r>
          </w:p>
        </w:tc>
      </w:tr>
    </w:tbl>
    <w:p>
      <w:pPr>
        <w:spacing w:after="0"/>
        <w:ind w:left="0"/>
        <w:jc w:val="both"/>
      </w:pP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5. 9-кестедегі 5 және 16-позициялар алып тасталсын.</w:t>
      </w:r>
    </w:p>
    <w:bookmarkEnd w:id="18"/>
    <w:bookmarkStart w:name="z21" w:id="19"/>
    <w:p>
      <w:pPr>
        <w:spacing w:after="0"/>
        <w:ind w:left="0"/>
        <w:jc w:val="both"/>
      </w:pPr>
      <w:r>
        <w:rPr>
          <w:rFonts w:ascii="Times New Roman"/>
          <w:b w:val="false"/>
          <w:i w:val="false"/>
          <w:color w:val="000000"/>
          <w:sz w:val="28"/>
        </w:rPr>
        <w:t>
      6. 10-кестеде:</w:t>
      </w:r>
    </w:p>
    <w:bookmarkEnd w:id="19"/>
    <w:bookmarkStart w:name="z22" w:id="20"/>
    <w:p>
      <w:pPr>
        <w:spacing w:after="0"/>
        <w:ind w:left="0"/>
        <w:jc w:val="both"/>
      </w:pPr>
      <w:r>
        <w:rPr>
          <w:rFonts w:ascii="Times New Roman"/>
          <w:b w:val="false"/>
          <w:i w:val="false"/>
          <w:color w:val="000000"/>
          <w:sz w:val="28"/>
        </w:rPr>
        <w:t>
      а) 18.16.1-позицияның 10-бағанындағы мәтін мынадай редакцияда жазылсын:</w:t>
      </w:r>
    </w:p>
    <w:bookmarkEnd w:id="20"/>
    <w:bookmarkStart w:name="z23" w:id="21"/>
    <w:p>
      <w:pPr>
        <w:spacing w:after="0"/>
        <w:ind w:left="0"/>
        <w:jc w:val="both"/>
      </w:pPr>
      <w:r>
        <w:rPr>
          <w:rFonts w:ascii="Times New Roman"/>
          <w:b w:val="false"/>
          <w:i w:val="false"/>
          <w:color w:val="000000"/>
          <w:sz w:val="28"/>
        </w:rPr>
        <w:t>
      ""Қосымша ақпарат түрінің коды (casdo:CVDAdditionalInformationKindCode)" деректемесі мына мәндердің бірін қабылдауы тиіс:</w:t>
      </w:r>
    </w:p>
    <w:bookmarkEnd w:id="21"/>
    <w:bookmarkStart w:name="z24" w:id="22"/>
    <w:p>
      <w:pPr>
        <w:spacing w:after="0"/>
        <w:ind w:left="0"/>
        <w:jc w:val="both"/>
      </w:pPr>
      <w:r>
        <w:rPr>
          <w:rFonts w:ascii="Times New Roman"/>
          <w:b w:val="false"/>
          <w:i w:val="false"/>
          <w:color w:val="000000"/>
          <w:sz w:val="28"/>
        </w:rPr>
        <w:t>
      1 – Кодекстің 39-бабы 5-тармағының 2) тармақшасында көрсетілген пайдаланылатын тексеру шамасы туралы мәліметтер;</w:t>
      </w:r>
    </w:p>
    <w:bookmarkEnd w:id="22"/>
    <w:bookmarkStart w:name="z25" w:id="23"/>
    <w:p>
      <w:pPr>
        <w:spacing w:after="0"/>
        <w:ind w:left="0"/>
        <w:jc w:val="both"/>
      </w:pPr>
      <w:r>
        <w:rPr>
          <w:rFonts w:ascii="Times New Roman"/>
          <w:b w:val="false"/>
          <w:i w:val="false"/>
          <w:color w:val="000000"/>
          <w:sz w:val="28"/>
        </w:rPr>
        <w:t>
      2 – әкелінетін тауарға қатысты нақты төленген немесе төленуге тиіс бағаға лицензиялық және өзге де ұқсас төлемдердің жиынтық мөлшерін қосу туралы мәліметтер, мұндай тауар бойынша әкелу кедендік бажы ең жоғары адвалорлық мөлшерлеме (құрама мөлшерлеменің адвалорлық құрамдас бөлігі) негізінде төленетін немесе салық салудың ең жоғары деңгейі қолданылатын жағдайда;</w:t>
      </w:r>
    </w:p>
    <w:bookmarkEnd w:id="23"/>
    <w:bookmarkStart w:name="z26" w:id="24"/>
    <w:p>
      <w:pPr>
        <w:spacing w:after="0"/>
        <w:ind w:left="0"/>
        <w:jc w:val="both"/>
      </w:pPr>
      <w:r>
        <w:rPr>
          <w:rFonts w:ascii="Times New Roman"/>
          <w:b w:val="false"/>
          <w:i w:val="false"/>
          <w:color w:val="000000"/>
          <w:sz w:val="28"/>
        </w:rPr>
        <w:t>
      3 – әкелінетін тауардың кедендік құнына лицензиялық және өзге де ұқсас төлемдердің мөлшерінің енгізілмеуі туралы мәліметтер;</w:t>
      </w:r>
    </w:p>
    <w:bookmarkEnd w:id="24"/>
    <w:bookmarkStart w:name="z27" w:id="25"/>
    <w:p>
      <w:pPr>
        <w:spacing w:after="0"/>
        <w:ind w:left="0"/>
        <w:jc w:val="both"/>
      </w:pPr>
      <w:r>
        <w:rPr>
          <w:rFonts w:ascii="Times New Roman"/>
          <w:b w:val="false"/>
          <w:i w:val="false"/>
          <w:color w:val="000000"/>
          <w:sz w:val="28"/>
        </w:rPr>
        <w:t>
      4 – ДТС-1 нысанының 17 және 18-бағандарында көрсетілген операцияларға байланысты сақтандыру шығындарының жиынтық мөлшерін әкелінетін тауар үшін нақты төленген немесе төленуге тиіс бағаға қосу туралы мәліметтер, мұндай тауар бойынша әкелу кедендік бажы ең жоғары адвалорлық мөлшерлеме (құрама мөлшерлеменің адвалорлық құрамдас бөлігі) негізінде төленетін немесе салық салудың ең жоғары деңгейі қолданылатын жағдайда;</w:t>
      </w:r>
    </w:p>
    <w:bookmarkEnd w:id="25"/>
    <w:bookmarkStart w:name="z28" w:id="26"/>
    <w:p>
      <w:pPr>
        <w:spacing w:after="0"/>
        <w:ind w:left="0"/>
        <w:jc w:val="both"/>
      </w:pPr>
      <w:r>
        <w:rPr>
          <w:rFonts w:ascii="Times New Roman"/>
          <w:b w:val="false"/>
          <w:i w:val="false"/>
          <w:color w:val="000000"/>
          <w:sz w:val="28"/>
        </w:rPr>
        <w:t>
      5 – ДТС-1 нысанының 17 және 18-бағандарында көрсетілген операцияларға байланысты сақтандыру шығындарының мөлшерінің әкелінетін тауардың кедендік құнына енгізілмеуі туралы мәліметтер;</w:t>
      </w:r>
    </w:p>
    <w:bookmarkEnd w:id="26"/>
    <w:bookmarkStart w:name="z29" w:id="27"/>
    <w:p>
      <w:pPr>
        <w:spacing w:after="0"/>
        <w:ind w:left="0"/>
        <w:jc w:val="both"/>
      </w:pPr>
      <w:r>
        <w:rPr>
          <w:rFonts w:ascii="Times New Roman"/>
          <w:b w:val="false"/>
          <w:i w:val="false"/>
          <w:color w:val="000000"/>
          <w:sz w:val="28"/>
        </w:rPr>
        <w:t>
      9 – өзге қосымша мәліметтер немесе есептеулер";</w:t>
      </w:r>
    </w:p>
    <w:bookmarkEnd w:id="27"/>
    <w:bookmarkStart w:name="z30" w:id="28"/>
    <w:p>
      <w:pPr>
        <w:spacing w:after="0"/>
        <w:ind w:left="0"/>
        <w:jc w:val="both"/>
      </w:pPr>
      <w:r>
        <w:rPr>
          <w:rFonts w:ascii="Times New Roman"/>
          <w:b w:val="false"/>
          <w:i w:val="false"/>
          <w:color w:val="000000"/>
          <w:sz w:val="28"/>
        </w:rPr>
        <w:t>
      б) 18.16.3-позицияның 10-бағанында "3" мәні деген сөздер "мына мәндердің бірі: "3", "5"" деген сөздермен ауыстырылсын.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