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65f0" w14:textId="cd06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шығатын және Еуразиялық экономикалық одақтың кедендік аумағына әкелінетін титан диоксидіне қатысты демпингке қарсы баж енгізу арқылы демпингке қарсы шараны қолдану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қазандағы № 96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(әрі қарай – Хаттама)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Қытай Халық Республикасынан шығатын және Еуразиялық экономикалық одақтың (бұдан әрі – Одақ) кедендік аумағына әкелінетін, құрғақ затқа шаққанда 80 масс. % немесе одан да көп титан диоксидін қамтитын </w:t>
      </w:r>
      <w:r>
        <w:rPr>
          <w:rFonts w:ascii="Times New Roman"/>
          <w:b w:val="false"/>
          <w:i w:val="false"/>
          <w:color w:val="000000"/>
          <w:sz w:val="28"/>
        </w:rPr>
        <w:t>(№ 2 қосымшаға</w:t>
      </w:r>
      <w:r>
        <w:rPr>
          <w:rFonts w:ascii="Times New Roman"/>
          <w:b w:val="false"/>
          <w:i w:val="false"/>
          <w:color w:val="000000"/>
          <w:sz w:val="28"/>
        </w:rPr>
        <w:t xml:space="preserve"> сәйкес пигменттердің түрлерінен басқа) титан диоксиді негізіндегі пигменттерге қатысты, ЕАЭО СЭҚ ТН 3206 11 000 0 кодымен сыныпталатын (бұдан әрі – титан диоксиді) тауарларға </w:t>
      </w:r>
      <w:r>
        <w:rPr>
          <w:rFonts w:ascii="Times New Roman"/>
          <w:b w:val="false"/>
          <w:i w:val="false"/>
          <w:color w:val="000000"/>
          <w:sz w:val="28"/>
        </w:rPr>
        <w:t>№ 1 қосымшада</w:t>
      </w:r>
      <w:r>
        <w:rPr>
          <w:rFonts w:ascii="Times New Roman"/>
          <w:b w:val="false"/>
          <w:i w:val="false"/>
          <w:color w:val="000000"/>
          <w:sz w:val="28"/>
        </w:rPr>
        <w:t xml:space="preserve"> белгіленген мөлшерлерде демпингке қарсы баж енгізу арқылы демпингке қарсы шараны қолдансын, осы демпингке қарсы шараның қолданылу мерзімі 5 жыл болып белгіленсін.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3 қосымшаға</w:t>
      </w:r>
      <w:r>
        <w:rPr>
          <w:rFonts w:ascii="Times New Roman"/>
          <w:b w:val="false"/>
          <w:i w:val="false"/>
          <w:color w:val="000000"/>
          <w:sz w:val="28"/>
        </w:rPr>
        <w:t xml:space="preserve"> сәйкес тізбеде көрсетілген өндірушілер қабылдаған бағалық міндеттемелерді мақұлдансын.</w:t>
      </w:r>
    </w:p>
    <w:bookmarkEnd w:id="2"/>
    <w:bookmarkStart w:name="z4" w:id="3"/>
    <w:p>
      <w:pPr>
        <w:spacing w:after="0"/>
        <w:ind w:left="0"/>
        <w:jc w:val="both"/>
      </w:pPr>
      <w:r>
        <w:rPr>
          <w:rFonts w:ascii="Times New Roman"/>
          <w:b w:val="false"/>
          <w:i w:val="false"/>
          <w:color w:val="000000"/>
          <w:sz w:val="28"/>
        </w:rPr>
        <w:t xml:space="preserve">
      3. Осы Шешімде көзделген демпингке қарсы баж осы Шешімге </w:t>
      </w:r>
      <w:r>
        <w:rPr>
          <w:rFonts w:ascii="Times New Roman"/>
          <w:b w:val="false"/>
          <w:i w:val="false"/>
          <w:color w:val="000000"/>
          <w:sz w:val="28"/>
        </w:rPr>
        <w:t>№ 3 Қосымшада</w:t>
      </w:r>
      <w:r>
        <w:rPr>
          <w:rFonts w:ascii="Times New Roman"/>
          <w:b w:val="false"/>
          <w:i w:val="false"/>
          <w:color w:val="000000"/>
          <w:sz w:val="28"/>
        </w:rPr>
        <w:t xml:space="preserve"> қарастырылған тізбеде көрсетілген өндірушілер дайындайтын титан диоксидіне төленбейді деп белгіленсін, бұл ретте осындай тауарлар декларантында тауарларға арналған декларацияны тіркеу күні аталған өндірушінің уәкілетті қызметкері қол қойған және осындай өндірушінің мөрімен куәландырылған </w:t>
      </w:r>
      <w:r>
        <w:rPr>
          <w:rFonts w:ascii="Times New Roman"/>
          <w:b w:val="false"/>
          <w:i w:val="false"/>
          <w:color w:val="000000"/>
          <w:sz w:val="28"/>
        </w:rPr>
        <w:t>№ 4 қосымшаға</w:t>
      </w:r>
      <w:r>
        <w:rPr>
          <w:rFonts w:ascii="Times New Roman"/>
          <w:b w:val="false"/>
          <w:i w:val="false"/>
          <w:color w:val="000000"/>
          <w:sz w:val="28"/>
        </w:rPr>
        <w:t xml:space="preserve"> сәйкес нысан бойынша өндіруші сертификаты болуы және осындай сертификат туралы мәліметтер тауарларға арналған декларацияда мәлімделуі керек.</w:t>
      </w:r>
    </w:p>
    <w:bookmarkEnd w:id="3"/>
    <w:bookmarkStart w:name="z5" w:id="4"/>
    <w:p>
      <w:pPr>
        <w:spacing w:after="0"/>
        <w:ind w:left="0"/>
        <w:jc w:val="both"/>
      </w:pPr>
      <w:r>
        <w:rPr>
          <w:rFonts w:ascii="Times New Roman"/>
          <w:b w:val="false"/>
          <w:i w:val="false"/>
          <w:color w:val="000000"/>
          <w:sz w:val="28"/>
        </w:rPr>
        <w:t>
      4. Еуразиялық экономикалық комиссияның Ішкі нарықты қорғау департаменті:</w:t>
      </w:r>
    </w:p>
    <w:bookmarkEnd w:id="4"/>
    <w:bookmarkStart w:name="z6" w:id="5"/>
    <w:p>
      <w:pPr>
        <w:spacing w:after="0"/>
        <w:ind w:left="0"/>
        <w:jc w:val="both"/>
      </w:pPr>
      <w:r>
        <w:rPr>
          <w:rFonts w:ascii="Times New Roman"/>
          <w:b w:val="false"/>
          <w:i w:val="false"/>
          <w:color w:val="000000"/>
          <w:sz w:val="28"/>
        </w:rPr>
        <w:t xml:space="preserve">
      Одаққа мүше мемлекеттердің (бұдан әрі – мүше мемлекеттер) кеден ісі саласында уәкілеттік берілген мемлекеттік органдарына осы Шешімге </w:t>
      </w:r>
      <w:r>
        <w:rPr>
          <w:rFonts w:ascii="Times New Roman"/>
          <w:b w:val="false"/>
          <w:i w:val="false"/>
          <w:color w:val="000000"/>
          <w:sz w:val="28"/>
        </w:rPr>
        <w:t>№ 3 Қосымшада</w:t>
      </w:r>
      <w:r>
        <w:rPr>
          <w:rFonts w:ascii="Times New Roman"/>
          <w:b w:val="false"/>
          <w:i w:val="false"/>
          <w:color w:val="000000"/>
          <w:sz w:val="28"/>
        </w:rPr>
        <w:t xml:space="preserve"> қарастырылған тізімде келтірілген өндірушілердің уәкілетті қызметкерлері қолдарының және мөрлері бедерлерінің үлгілерін жіберсін;</w:t>
      </w:r>
    </w:p>
    <w:bookmarkEnd w:id="5"/>
    <w:bookmarkStart w:name="z7" w:id="6"/>
    <w:p>
      <w:pPr>
        <w:spacing w:after="0"/>
        <w:ind w:left="0"/>
        <w:jc w:val="both"/>
      </w:pPr>
      <w:r>
        <w:rPr>
          <w:rFonts w:ascii="Times New Roman"/>
          <w:b w:val="false"/>
          <w:i w:val="false"/>
          <w:color w:val="000000"/>
          <w:sz w:val="28"/>
        </w:rPr>
        <w:t>
      осы Шешімде көзделген баға міндеттемелерінің орындалуын бақылауды жүзеге асырсын;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 қосымшаға</w:t>
      </w:r>
      <w:r>
        <w:rPr>
          <w:rFonts w:ascii="Times New Roman"/>
          <w:b w:val="false"/>
          <w:i w:val="false"/>
          <w:color w:val="000000"/>
          <w:sz w:val="28"/>
        </w:rPr>
        <w:t xml:space="preserve"> сәйкес мүше мемлекеттерге тауар жеткізуді жүзеге асыруға қатысты "Титановые инвестиции" жауапкершілігі шектеулі қоғамы ұсынған ұсынылған тәсілдердің сақталуын мониторингтеуді жүзеге асырсын;</w:t>
      </w:r>
    </w:p>
    <w:bookmarkStart w:name="z9" w:id="7"/>
    <w:p>
      <w:pPr>
        <w:spacing w:after="0"/>
        <w:ind w:left="0"/>
        <w:jc w:val="both"/>
      </w:pPr>
      <w:r>
        <w:rPr>
          <w:rFonts w:ascii="Times New Roman"/>
          <w:b w:val="false"/>
          <w:i w:val="false"/>
          <w:color w:val="000000"/>
          <w:sz w:val="28"/>
        </w:rPr>
        <w:t xml:space="preserve">
      "Титановые инвестиции" жауапкершілігі шектеулі қоғамы көрсетілген ұсынылған тәсілдерді сақтамаған жағдайда, Хаттаманың </w:t>
      </w:r>
      <w:r>
        <w:rPr>
          <w:rFonts w:ascii="Times New Roman"/>
          <w:b w:val="false"/>
          <w:i w:val="false"/>
          <w:color w:val="000000"/>
          <w:sz w:val="28"/>
        </w:rPr>
        <w:t>110-тармағына</w:t>
      </w:r>
      <w:r>
        <w:rPr>
          <w:rFonts w:ascii="Times New Roman"/>
          <w:b w:val="false"/>
          <w:i w:val="false"/>
          <w:color w:val="000000"/>
          <w:sz w:val="28"/>
        </w:rPr>
        <w:t xml:space="preserve"> сәйкес қайталама демпингке қарсы тергеп-тексеруді жүргізсін.</w:t>
      </w:r>
    </w:p>
    <w:bookmarkEnd w:id="7"/>
    <w:bookmarkStart w:name="z10" w:id="8"/>
    <w:p>
      <w:pPr>
        <w:spacing w:after="0"/>
        <w:ind w:left="0"/>
        <w:jc w:val="both"/>
      </w:pPr>
      <w:r>
        <w:rPr>
          <w:rFonts w:ascii="Times New Roman"/>
          <w:b w:val="false"/>
          <w:i w:val="false"/>
          <w:color w:val="000000"/>
          <w:sz w:val="28"/>
        </w:rPr>
        <w:t>
      5. Титан диоксидінің әкелінетін мөлшері туралы мәліметтерді қамтитын және оны әкелу жүзеге асырылатын мүше мемлекеттің уәкілеттік берілген мемлекеттік органы берген, тауарларға арналған декларация тіркелген күнге декларация берушінің мақсатты тағайындауды растайтын құжаты болған жағдайда Одақтың кеден аумағына титан диоксидін әкелу кезінде (бағалық міндеттемелер шегінен тыс) Армения Республикасы үшін 250 тонна, Беларусь Республикасы үшін тауарларды өндіру мақсатында 4 500 тонна, оның кемінде 2 000 тоннасы декоративті қаптамалық материалдарға арналған негіз-қағаз өндіру үшін пайдалануға арналған, Қазақстан Республикасы үшін 5 000 тонна және Қырғыз Республикасы үшін 300 тонна көлемінде жыл сайынғы көлемдер шегінде осы Шешімде көзделген демпингке қарсы баж алынбайтыны айқындалсын. Мұндай құжат туралы мәліметтер тауарларға арналған декларацияда мәлімделуге жатады.</w:t>
      </w:r>
    </w:p>
    <w:bookmarkEnd w:id="8"/>
    <w:bookmarkStart w:name="z11" w:id="9"/>
    <w:p>
      <w:pPr>
        <w:spacing w:after="0"/>
        <w:ind w:left="0"/>
        <w:jc w:val="both"/>
      </w:pPr>
      <w:r>
        <w:rPr>
          <w:rFonts w:ascii="Times New Roman"/>
          <w:b w:val="false"/>
          <w:i w:val="false"/>
          <w:color w:val="000000"/>
          <w:sz w:val="28"/>
        </w:rPr>
        <w:t>
      6.  Еуразиялық экономикалық одаққа мүше мемлекеттердің кеден ісі саласында уәкілеттік берілген мемлекеттік органдары ЕАЭО СЭҚ ТН кодтарын да, тауардың атауын да басшылыққа ала отырып, осы Шешімде көзделген демпингке қарсы баж алуды қамтамасыз етсін.</w:t>
      </w:r>
    </w:p>
    <w:bookmarkEnd w:id="9"/>
    <w:bookmarkStart w:name="z12" w:id="10"/>
    <w:p>
      <w:pPr>
        <w:spacing w:after="0"/>
        <w:ind w:left="0"/>
        <w:jc w:val="both"/>
      </w:pPr>
      <w:r>
        <w:rPr>
          <w:rFonts w:ascii="Times New Roman"/>
          <w:b w:val="false"/>
          <w:i w:val="false"/>
          <w:color w:val="000000"/>
          <w:sz w:val="28"/>
        </w:rPr>
        <w:t>
      7. Осы Шешім ресми жарияланған күнінен бастап күнтізбелік 30 күн өткен соң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14 қазандағы </w:t>
            </w:r>
            <w:r>
              <w:br/>
            </w:r>
            <w:r>
              <w:rPr>
                <w:rFonts w:ascii="Times New Roman"/>
                <w:b w:val="false"/>
                <w:i w:val="false"/>
                <w:color w:val="000000"/>
                <w:sz w:val="20"/>
              </w:rPr>
              <w:t>№ 96 шешіміне</w:t>
            </w:r>
            <w:r>
              <w:br/>
            </w:r>
            <w:r>
              <w:rPr>
                <w:rFonts w:ascii="Times New Roman"/>
                <w:b w:val="false"/>
                <w:i w:val="false"/>
                <w:color w:val="000000"/>
                <w:sz w:val="20"/>
              </w:rPr>
              <w:t>№ 1 ҚОСЫМША</w:t>
            </w:r>
          </w:p>
        </w:tc>
      </w:tr>
    </w:tbl>
    <w:bookmarkStart w:name="z14" w:id="11"/>
    <w:p>
      <w:pPr>
        <w:spacing w:after="0"/>
        <w:ind w:left="0"/>
        <w:jc w:val="left"/>
      </w:pPr>
      <w:r>
        <w:rPr>
          <w:rFonts w:ascii="Times New Roman"/>
          <w:b/>
          <w:i w:val="false"/>
          <w:color w:val="000000"/>
        </w:rPr>
        <w:t xml:space="preserve"> Демпингке қарсы баж СТАВКАЛАРЫНЫҢ МӨЛШЕРЛЕРІ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 ставкасының мөлшері (кедендік құнның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 негізінде жасалған және Еуразиялық экономикалық комиссия Алқасының 2025 жылғы 14 қазандағы № 96 Шешімінің 1-тармағында көрсетілген пигменттер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LB Group Co., Ltd.</w:t>
            </w:r>
          </w:p>
          <w:p>
            <w:pPr>
              <w:spacing w:after="20"/>
              <w:ind w:left="20"/>
              <w:jc w:val="both"/>
            </w:pPr>
            <w:r>
              <w:rPr>
                <w:rFonts w:ascii="Times New Roman"/>
                <w:b w:val="false"/>
                <w:i w:val="false"/>
                <w:color w:val="000000"/>
                <w:sz w:val="20"/>
              </w:rPr>
              <w:t>
(заңды мекенжайы: Zhongzhan District, Jiaozuo City, Henan, China);</w:t>
            </w:r>
          </w:p>
          <w:p>
            <w:pPr>
              <w:spacing w:after="20"/>
              <w:ind w:left="20"/>
              <w:jc w:val="both"/>
            </w:pPr>
            <w:r>
              <w:rPr>
                <w:rFonts w:ascii="Times New Roman"/>
                <w:b w:val="false"/>
                <w:i w:val="false"/>
                <w:color w:val="000000"/>
                <w:sz w:val="20"/>
              </w:rPr>
              <w:t>
Henan Billions Advanced Material Co., Ltd.</w:t>
            </w:r>
          </w:p>
          <w:p>
            <w:pPr>
              <w:spacing w:after="20"/>
              <w:ind w:left="20"/>
              <w:jc w:val="both"/>
            </w:pPr>
            <w:r>
              <w:rPr>
                <w:rFonts w:ascii="Times New Roman"/>
                <w:b w:val="false"/>
                <w:i w:val="false"/>
                <w:color w:val="000000"/>
                <w:sz w:val="20"/>
              </w:rPr>
              <w:t>
(заңды мекенжайы: Zhongzhan District, Jiaozuo City, Henan, China);</w:t>
            </w:r>
          </w:p>
          <w:p>
            <w:pPr>
              <w:spacing w:after="20"/>
              <w:ind w:left="20"/>
              <w:jc w:val="both"/>
            </w:pPr>
            <w:r>
              <w:rPr>
                <w:rFonts w:ascii="Times New Roman"/>
                <w:b w:val="false"/>
                <w:i w:val="false"/>
                <w:color w:val="000000"/>
                <w:sz w:val="20"/>
              </w:rPr>
              <w:t>
LB Lufeng Titanium Industry Co., Ltd.</w:t>
            </w:r>
          </w:p>
          <w:p>
            <w:pPr>
              <w:spacing w:after="20"/>
              <w:ind w:left="20"/>
              <w:jc w:val="both"/>
            </w:pPr>
            <w:r>
              <w:rPr>
                <w:rFonts w:ascii="Times New Roman"/>
                <w:b w:val="false"/>
                <w:i w:val="false"/>
                <w:color w:val="000000"/>
                <w:sz w:val="20"/>
              </w:rPr>
              <w:t>
(заңды мекенжайы: Yangjie Street, Qinfeng Town, Lufeng County, Chuxiong Yi Autonomous Prefecture, Yunnan, China);</w:t>
            </w:r>
          </w:p>
          <w:p>
            <w:pPr>
              <w:spacing w:after="20"/>
              <w:ind w:left="20"/>
              <w:jc w:val="both"/>
            </w:pPr>
            <w:r>
              <w:rPr>
                <w:rFonts w:ascii="Times New Roman"/>
                <w:b w:val="false"/>
                <w:i w:val="false"/>
                <w:color w:val="000000"/>
                <w:sz w:val="20"/>
              </w:rPr>
              <w:t>
LB Sichuan Titanium Industry Co., Ltd.</w:t>
            </w:r>
          </w:p>
          <w:p>
            <w:pPr>
              <w:spacing w:after="20"/>
              <w:ind w:left="20"/>
              <w:jc w:val="both"/>
            </w:pPr>
            <w:r>
              <w:rPr>
                <w:rFonts w:ascii="Times New Roman"/>
                <w:b w:val="false"/>
                <w:i w:val="false"/>
                <w:color w:val="000000"/>
                <w:sz w:val="20"/>
              </w:rPr>
              <w:t>
(заңды мекенжайы: Xinshi Industrial Development Zone, Mianzhu City, Sichuan, China);</w:t>
            </w:r>
          </w:p>
          <w:p>
            <w:pPr>
              <w:spacing w:after="20"/>
              <w:ind w:left="20"/>
              <w:jc w:val="both"/>
            </w:pPr>
            <w:r>
              <w:rPr>
                <w:rFonts w:ascii="Times New Roman"/>
                <w:b w:val="false"/>
                <w:i w:val="false"/>
                <w:color w:val="000000"/>
                <w:sz w:val="20"/>
              </w:rPr>
              <w:t>
LB Xiangyang Titanium Industry Co., Ltd.</w:t>
            </w:r>
          </w:p>
          <w:p>
            <w:pPr>
              <w:spacing w:after="20"/>
              <w:ind w:left="20"/>
              <w:jc w:val="both"/>
            </w:pPr>
            <w:r>
              <w:rPr>
                <w:rFonts w:ascii="Times New Roman"/>
                <w:b w:val="false"/>
                <w:i w:val="false"/>
                <w:color w:val="000000"/>
                <w:sz w:val="20"/>
              </w:rPr>
              <w:t>
(заңды мекенжайы: 1 Bianhe Road, Chengguan, Nanzhang, Hubei,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Shandong Dawn Titanium Industry Co., Ltd. (заңды мекенжайы: Dawn Industry Park, North of Heping Road, Longkou Development Zone, Longkou City, Shandong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14 қазандағы </w:t>
            </w:r>
            <w:r>
              <w:br/>
            </w:r>
            <w:r>
              <w:rPr>
                <w:rFonts w:ascii="Times New Roman"/>
                <w:b w:val="false"/>
                <w:i w:val="false"/>
                <w:color w:val="000000"/>
                <w:sz w:val="20"/>
              </w:rPr>
              <w:t>№ 96 шешіміне</w:t>
            </w:r>
            <w:r>
              <w:br/>
            </w:r>
            <w:r>
              <w:rPr>
                <w:rFonts w:ascii="Times New Roman"/>
                <w:b w:val="false"/>
                <w:i w:val="false"/>
                <w:color w:val="000000"/>
                <w:sz w:val="20"/>
              </w:rPr>
              <w:t>№ 2 ҚОСЫМША</w:t>
            </w:r>
          </w:p>
        </w:tc>
      </w:tr>
    </w:tbl>
    <w:bookmarkStart w:name="z16" w:id="12"/>
    <w:p>
      <w:pPr>
        <w:spacing w:after="0"/>
        <w:ind w:left="0"/>
        <w:jc w:val="left"/>
      </w:pPr>
      <w:r>
        <w:rPr>
          <w:rFonts w:ascii="Times New Roman"/>
          <w:b/>
          <w:i w:val="false"/>
          <w:color w:val="000000"/>
        </w:rPr>
        <w:t xml:space="preserve"> Демпингке қарсы баж алуға жатпайтын тауардың алуан түрлілігі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алуан түрлілігі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Алуан түрлілікке жатқызудың негіздемелері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Титан диоксиді негізінде жасалған, азық-түлік өнімдерін өндіруге арналған пигменттер (техникалық функциясы "бояғыш" болып табылатын "Титан диоксиді" (E-171) тағамдық қоспасы, оған қойылатын талаптар Кеден одағының "Тағамдық қоспалар, хош иістендіргіштер және технологиялық қосалқы құралдар қауіпсіздігінің талаптары" техникалық регламентінде (КО ТР 029/2012) белгіленген)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"Тағамдық қоспалар, хош иістендіргіштер және технологиялық қосалқы құралдар қауіпсіздігінің талаптары" техникалық регламентінің талаптарына тауардың сәйкестігін бағалау туралы құжаттар (сәйкестікті бағалау құжаты туралы мәліметтер) (КО ТР 029/2012)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Фармацевтикалық өнімдерді өндіруге арналған (фармацевтикалық өнімдерді өндіруге арналған шикізат, белсенді әсер етуші заттар) титан диоксиді негізінде жасалған пигменттер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Фармакопеясы талаптарына және (немесе) Еуразиялық экономикалық одаққа мүше мемлекеттердің мемлекеттік фармакопеяларының талаптарына тауардың сәйкестігін растайтын құжаттар, ал ондай құжаттар болмаған жағдайда – Кеден одағы Комиссиясының 2010 жылғы 28 мамырдағы № 299 Шешімімен бекітілген Еуразиялық экономикалық одақтың кеден шекарасында және кеден аумағында мемлекеттік санитариялық-эпидемиологиялық қадағалауға (бақылауға) жататын өнімдердің (тауарлардың) Бірыңғай тізбесінің II бөлімі 11-тармағының төртінші абзацында көзделген құжаттарда қамтылған мәліметтер және тауардың тек фармацевтикалық өнім өндіруге ғана пайдаланылатынын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Парфюмерлік-косметикалық өнімдерді өндіруге арналған (парфюмерлік-косметикалық өнімдерді өндіруге арналған шикізат, белсенді әсер етуші заттар) титан диоксиді негізінде жасалған пигменттер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28 мамырдағы № 299 Шешімімен бекітілген Еуразиялық экономикалық одақтың кеден шекарасында және кеден аумағында мемлекеттік санитариялық-эпидемиологиялық қадағалауға (бақылауға) жататын өнімдердің (тауарлардың) Бірыңғай тізбесінің II бөлімі 11-тармағының төртінші абзацында көзделген құжаттарда қамтылған мәліметтер және тауардың тек парфюмерлік-косметикалық өнім өндіруге ғана пайдаланылатынын растайтын мәліметтер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14 қазандағы </w:t>
            </w:r>
            <w:r>
              <w:br/>
            </w:r>
            <w:r>
              <w:rPr>
                <w:rFonts w:ascii="Times New Roman"/>
                <w:b w:val="false"/>
                <w:i w:val="false"/>
                <w:color w:val="000000"/>
                <w:sz w:val="20"/>
              </w:rPr>
              <w:t>№ 96 шешіміне</w:t>
            </w:r>
            <w:r>
              <w:br/>
            </w:r>
            <w:r>
              <w:rPr>
                <w:rFonts w:ascii="Times New Roman"/>
                <w:b w:val="false"/>
                <w:i w:val="false"/>
                <w:color w:val="000000"/>
                <w:sz w:val="20"/>
              </w:rPr>
              <w:t>№ 3 ҚОСЫМША</w:t>
            </w:r>
          </w:p>
        </w:tc>
      </w:tr>
    </w:tbl>
    <w:bookmarkStart w:name="z18" w:id="13"/>
    <w:p>
      <w:pPr>
        <w:spacing w:after="0"/>
        <w:ind w:left="0"/>
        <w:jc w:val="left"/>
      </w:pPr>
      <w:r>
        <w:rPr>
          <w:rFonts w:ascii="Times New Roman"/>
          <w:b/>
          <w:i w:val="false"/>
          <w:color w:val="000000"/>
        </w:rPr>
        <w:t xml:space="preserve"> Баға міндеттемелері мақұлданған өндірушілер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ұсынылатын хаттардың Еуразиялық экономикалық комиссияда тіркелген күні мен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LB Group Co., Ltd. (заңды мекенжайы: Zhongzhan District, Jiaozuo City, Henan,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 24 желтоқсан </w:t>
            </w:r>
          </w:p>
          <w:p>
            <w:pPr>
              <w:spacing w:after="20"/>
              <w:ind w:left="20"/>
              <w:jc w:val="both"/>
            </w:pPr>
            <w:r>
              <w:rPr>
                <w:rFonts w:ascii="Times New Roman"/>
                <w:b w:val="false"/>
                <w:i w:val="false"/>
                <w:color w:val="000000"/>
                <w:sz w:val="20"/>
              </w:rPr>
              <w:t>№ ДЗВР-339конф/AD-38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Henan Billions Advanced Material Co., Ltd. (заңды мекенжайы: Zhongzhan District, Jiaozuo City, Henan,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 24 желтоқсан </w:t>
            </w:r>
          </w:p>
          <w:p>
            <w:pPr>
              <w:spacing w:after="20"/>
              <w:ind w:left="20"/>
              <w:jc w:val="both"/>
            </w:pPr>
            <w:r>
              <w:rPr>
                <w:rFonts w:ascii="Times New Roman"/>
                <w:b w:val="false"/>
                <w:i w:val="false"/>
                <w:color w:val="000000"/>
                <w:sz w:val="20"/>
              </w:rPr>
              <w:t>№ ДЗВР-339конф/AD-38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LB Lufeng Titanium Industry Co., Ltd. (заңды мекенжайы: Yangjie Street, Qinfeng Town, Lufeng County, Chuxiong Yi Autonomous Prefecture, Yunnan,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 24 желтоқсан </w:t>
            </w:r>
          </w:p>
          <w:p>
            <w:pPr>
              <w:spacing w:after="20"/>
              <w:ind w:left="20"/>
              <w:jc w:val="both"/>
            </w:pPr>
            <w:r>
              <w:rPr>
                <w:rFonts w:ascii="Times New Roman"/>
                <w:b w:val="false"/>
                <w:i w:val="false"/>
                <w:color w:val="000000"/>
                <w:sz w:val="20"/>
              </w:rPr>
              <w:t>№ ДЗВР-339конф/AD-38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LB Sichuan Titanium Industry Co., Ltd. (заңды мекенжайы: Xinshi Industrial Development Zone, Mianzhu City, Sichuan,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 24 желтоқсан </w:t>
            </w:r>
          </w:p>
          <w:p>
            <w:pPr>
              <w:spacing w:after="20"/>
              <w:ind w:left="20"/>
              <w:jc w:val="both"/>
            </w:pPr>
            <w:r>
              <w:rPr>
                <w:rFonts w:ascii="Times New Roman"/>
                <w:b w:val="false"/>
                <w:i w:val="false"/>
                <w:color w:val="000000"/>
                <w:sz w:val="20"/>
              </w:rPr>
              <w:t>№ ДЗВР-339конф/AD-38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LB Xiangyang Titanium Industry Co., Ltd. (заңды мекенжайы: 1 Bianhe Road, Chengguan, Nanzhang, Hubei,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 24 желтоқсан </w:t>
            </w:r>
          </w:p>
          <w:p>
            <w:pPr>
              <w:spacing w:after="20"/>
              <w:ind w:left="20"/>
              <w:jc w:val="both"/>
            </w:pPr>
            <w:r>
              <w:rPr>
                <w:rFonts w:ascii="Times New Roman"/>
                <w:b w:val="false"/>
                <w:i w:val="false"/>
                <w:color w:val="000000"/>
                <w:sz w:val="20"/>
              </w:rPr>
              <w:t>№ ДЗВР-339конф/AD-38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Shandong Dawn Titanium Industry Co., Ltd. (заңды мекенжайы: Dawn Industry Park, North of Heping Road, Longkou Development Zone, Longkou City, Shandong Province,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 24 желтоқсан </w:t>
            </w:r>
          </w:p>
          <w:p>
            <w:pPr>
              <w:spacing w:after="20"/>
              <w:ind w:left="20"/>
              <w:jc w:val="both"/>
            </w:pPr>
            <w:r>
              <w:rPr>
                <w:rFonts w:ascii="Times New Roman"/>
                <w:b w:val="false"/>
                <w:i w:val="false"/>
                <w:color w:val="000000"/>
                <w:sz w:val="20"/>
              </w:rPr>
              <w:t>№ ДЗВР-340конф/AD-38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14 қазандағы </w:t>
            </w:r>
            <w:r>
              <w:br/>
            </w:r>
            <w:r>
              <w:rPr>
                <w:rFonts w:ascii="Times New Roman"/>
                <w:b w:val="false"/>
                <w:i w:val="false"/>
                <w:color w:val="000000"/>
                <w:sz w:val="20"/>
              </w:rPr>
              <w:t>№ 96 шешіміне</w:t>
            </w:r>
            <w:r>
              <w:br/>
            </w:r>
            <w:r>
              <w:rPr>
                <w:rFonts w:ascii="Times New Roman"/>
                <w:b w:val="false"/>
                <w:i w:val="false"/>
                <w:color w:val="000000"/>
                <w:sz w:val="20"/>
              </w:rPr>
              <w:t>№ 4 ҚОСЫМША</w:t>
            </w:r>
          </w:p>
        </w:tc>
      </w:tr>
    </w:tbl>
    <w:bookmarkStart w:name="z20" w:id="14"/>
    <w:p>
      <w:pPr>
        <w:spacing w:after="0"/>
        <w:ind w:left="0"/>
        <w:jc w:val="both"/>
      </w:pPr>
      <w:r>
        <w:rPr>
          <w:rFonts w:ascii="Times New Roman"/>
          <w:b w:val="false"/>
          <w:i w:val="false"/>
          <w:color w:val="000000"/>
          <w:sz w:val="28"/>
        </w:rPr>
        <w:t>
      (нысан)</w:t>
      </w:r>
    </w:p>
    <w:bookmarkEnd w:id="14"/>
    <w:bookmarkStart w:name="z21" w:id="15"/>
    <w:p>
      <w:pPr>
        <w:spacing w:after="0"/>
        <w:ind w:left="0"/>
        <w:jc w:val="left"/>
      </w:pPr>
      <w:r>
        <w:rPr>
          <w:rFonts w:ascii="Times New Roman"/>
          <w:b/>
          <w:i w:val="false"/>
          <w:color w:val="000000"/>
        </w:rPr>
        <w:t xml:space="preserve"> ӨНДІРУШІ СЕРТИФИКАТЫ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Өндіруші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Сертификаттың реттік нөмірі және берілген күні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ӨНДІРУШІ </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Межелі ел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Импорттаушы – Еуразиялық экономикалық одаққа мүше мемлекеттің резиденті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(нөмірі,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ЕАЭО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құралының нөмірі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сипаты, басқа да ескертпелер (міндеттемелерге сәйкес тауар түрлері көрсетіледі – болат түрі, қысымы мен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p>
            <w:pPr>
              <w:spacing w:after="20"/>
              <w:ind w:left="20"/>
              <w:jc w:val="both"/>
            </w:pPr>
            <w:r>
              <w:rPr>
                <w:rFonts w:ascii="Times New Roman"/>
                <w:b w:val="false"/>
                <w:i w:val="false"/>
                <w:color w:val="000000"/>
                <w:sz w:val="20"/>
              </w:rPr>
              <w:t>
(АҚШ долларымен)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Мен, төменде қол қоюшы, осы сертификаттың 9-тармағында көрсетілген тауарларды Еуразиялық экономикалық одақтың кедендік аумағына экспорттау мақсатында сату қабылданған міндеттемелер сақтала отырып жасалатынын растаймын. Мен осы сертификатта көрсетілген мәліметтер толық әрі дәл екенін растаймын.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(күні)</w:t>
            </w:r>
          </w:p>
          <w:p>
            <w:pPr>
              <w:spacing w:after="20"/>
              <w:ind w:left="20"/>
              <w:jc w:val="both"/>
            </w:pPr>
            <w:r>
              <w:rPr>
                <w:rFonts w:ascii="Times New Roman"/>
                <w:b w:val="false"/>
                <w:i w:val="false"/>
                <w:color w:val="000000"/>
                <w:sz w:val="20"/>
              </w:rPr>
              <w:t>______________________    ___________________    ____________________</w:t>
            </w:r>
          </w:p>
          <w:p>
            <w:pPr>
              <w:spacing w:after="20"/>
              <w:ind w:left="20"/>
              <w:jc w:val="both"/>
            </w:pPr>
            <w:r>
              <w:rPr>
                <w:rFonts w:ascii="Times New Roman"/>
                <w:b w:val="false"/>
                <w:i w:val="false"/>
                <w:color w:val="000000"/>
                <w:sz w:val="20"/>
              </w:rPr>
              <w:t xml:space="preserve">(лауазымы)                                        (қолы)                                 (Т. А. Ә.) </w:t>
            </w:r>
          </w:p>
          <w:p>
            <w:pPr>
              <w:spacing w:after="20"/>
              <w:ind w:left="20"/>
              <w:jc w:val="both"/>
            </w:pPr>
            <w:r>
              <w:rPr>
                <w:rFonts w:ascii="Times New Roman"/>
                <w:b w:val="false"/>
                <w:i w:val="false"/>
                <w:color w:val="000000"/>
                <w:sz w:val="20"/>
              </w:rPr>
              <w:t>(М. О.)</w:t>
            </w:r>
          </w:p>
        </w:tc>
      </w:tr>
    </w:tbl>
    <w:bookmarkStart w:name="z22" w:id="16"/>
    <w:p>
      <w:pPr>
        <w:spacing w:after="0"/>
        <w:ind w:left="0"/>
        <w:jc w:val="both"/>
      </w:pPr>
      <w:r>
        <w:rPr>
          <w:rFonts w:ascii="Times New Roman"/>
          <w:b w:val="false"/>
          <w:i w:val="false"/>
          <w:color w:val="000000"/>
          <w:sz w:val="28"/>
        </w:rPr>
        <w:t>
      Ескертпелер:</w:t>
      </w:r>
    </w:p>
    <w:bookmarkEnd w:id="16"/>
    <w:bookmarkStart w:name="z23" w:id="17"/>
    <w:p>
      <w:pPr>
        <w:spacing w:after="0"/>
        <w:ind w:left="0"/>
        <w:jc w:val="both"/>
      </w:pPr>
      <w:r>
        <w:rPr>
          <w:rFonts w:ascii="Times New Roman"/>
          <w:b w:val="false"/>
          <w:i w:val="false"/>
          <w:color w:val="000000"/>
          <w:sz w:val="28"/>
        </w:rPr>
        <w:t>
      1. Сертификаттың орыс немесе ағылшын тілінде толтырылатын 1 және 3-тармақтарын қоспағанда, сертификат орыс тілінде баспа тәсілімен толтырылады.</w:t>
      </w:r>
    </w:p>
    <w:bookmarkEnd w:id="17"/>
    <w:bookmarkStart w:name="z24" w:id="18"/>
    <w:p>
      <w:pPr>
        <w:spacing w:after="0"/>
        <w:ind w:left="0"/>
        <w:jc w:val="both"/>
      </w:pPr>
      <w:r>
        <w:rPr>
          <w:rFonts w:ascii="Times New Roman"/>
          <w:b w:val="false"/>
          <w:i w:val="false"/>
          <w:color w:val="000000"/>
          <w:sz w:val="28"/>
        </w:rPr>
        <w:t>
      2. Сертификаттың қолданылу мерзімі берілген күнінен бастап күнтізбелік 90 күнді құрайды.</w:t>
      </w:r>
    </w:p>
    <w:bookmarkEnd w:id="18"/>
    <w:bookmarkStart w:name="z25" w:id="19"/>
    <w:p>
      <w:pPr>
        <w:spacing w:after="0"/>
        <w:ind w:left="0"/>
        <w:jc w:val="both"/>
      </w:pPr>
      <w:r>
        <w:rPr>
          <w:rFonts w:ascii="Times New Roman"/>
          <w:b w:val="false"/>
          <w:i w:val="false"/>
          <w:color w:val="000000"/>
          <w:sz w:val="28"/>
        </w:rPr>
        <w:t>
      3. Сертификаттың 4-тармағында Еуразиялық экономикалық комиссия бекітетін әлем елдерінің сыныптауышына сәйкес межелі ел көрсетіледі.</w:t>
      </w:r>
    </w:p>
    <w:bookmarkEnd w:id="19"/>
    <w:bookmarkStart w:name="z26" w:id="20"/>
    <w:p>
      <w:pPr>
        <w:spacing w:after="0"/>
        <w:ind w:left="0"/>
        <w:jc w:val="both"/>
      </w:pPr>
      <w:r>
        <w:rPr>
          <w:rFonts w:ascii="Times New Roman"/>
          <w:b w:val="false"/>
          <w:i w:val="false"/>
          <w:color w:val="000000"/>
          <w:sz w:val="28"/>
        </w:rPr>
        <w:t>
      4. Сертификаттың 6-тармағында кедендік декларациялау кезінде пайдаланылатын инвойстың нөмірі мен күні көрсетіледі.</w:t>
      </w:r>
    </w:p>
    <w:bookmarkEnd w:id="20"/>
    <w:bookmarkStart w:name="z27" w:id="21"/>
    <w:p>
      <w:pPr>
        <w:spacing w:after="0"/>
        <w:ind w:left="0"/>
        <w:jc w:val="both"/>
      </w:pPr>
      <w:r>
        <w:rPr>
          <w:rFonts w:ascii="Times New Roman"/>
          <w:b w:val="false"/>
          <w:i w:val="false"/>
          <w:color w:val="000000"/>
          <w:sz w:val="28"/>
        </w:rPr>
        <w:t>
      5. Сертификаттың 8-тармағында тауар Еуразиялық экономикалық одақтың кедендік аумағына әкелінетін көлік құралының тіркеу нөмірі көрсетіледі.</w:t>
      </w:r>
    </w:p>
    <w:bookmarkEnd w:id="21"/>
    <w:bookmarkStart w:name="z28" w:id="22"/>
    <w:p>
      <w:pPr>
        <w:spacing w:after="0"/>
        <w:ind w:left="0"/>
        <w:jc w:val="both"/>
      </w:pPr>
      <w:r>
        <w:rPr>
          <w:rFonts w:ascii="Times New Roman"/>
          <w:b w:val="false"/>
          <w:i w:val="false"/>
          <w:color w:val="000000"/>
          <w:sz w:val="28"/>
        </w:rPr>
        <w:t>
      6. Сертификаттың 9-тармағында тауардың бір данасы үшін бағасы және міндеттемелерде көзделген сату схемасына сәйкес тауарды сатып алушы іс жүзінде төлеген немесе төлеуге тиіс тауардың құны цифрлармен көрсетіледі.</w:t>
      </w:r>
    </w:p>
    <w:bookmarkEnd w:id="22"/>
    <w:bookmarkStart w:name="z29" w:id="23"/>
    <w:p>
      <w:pPr>
        <w:spacing w:after="0"/>
        <w:ind w:left="0"/>
        <w:jc w:val="both"/>
      </w:pPr>
      <w:r>
        <w:rPr>
          <w:rFonts w:ascii="Times New Roman"/>
          <w:b w:val="false"/>
          <w:i w:val="false"/>
          <w:color w:val="000000"/>
          <w:sz w:val="28"/>
        </w:rPr>
        <w:t>
      7. Түзетулер және (немесе) толықтырулар қате ақпаратты сызып тастау және түзетілген мәліметтерді басу арқылы сертификатқа енгізіледі, ол өндірушінің мөрімен куәландырылады.</w:t>
      </w:r>
    </w:p>
    <w:bookmarkEnd w:id="23"/>
    <w:bookmarkStart w:name="z30" w:id="24"/>
    <w:p>
      <w:pPr>
        <w:spacing w:after="0"/>
        <w:ind w:left="0"/>
        <w:jc w:val="both"/>
      </w:pPr>
      <w:r>
        <w:rPr>
          <w:rFonts w:ascii="Times New Roman"/>
          <w:b w:val="false"/>
          <w:i w:val="false"/>
          <w:color w:val="000000"/>
          <w:sz w:val="28"/>
        </w:rPr>
        <w:t>
      8. Сертификатта адамдардың қолының факсимилесін пайдалануға, сондай-ақ осы ескертпелердің 7-тармағында көрсетілген тәртіппен куәландырылмаған өшірулердің, түзетулердің және (немесе) толықтырулардың болуына жол берілмейді.</w:t>
      </w:r>
    </w:p>
    <w:bookmarkEnd w:id="24"/>
    <w:bookmarkStart w:name="z31" w:id="25"/>
    <w:p>
      <w:pPr>
        <w:spacing w:after="0"/>
        <w:ind w:left="0"/>
        <w:jc w:val="both"/>
      </w:pPr>
      <w:r>
        <w:rPr>
          <w:rFonts w:ascii="Times New Roman"/>
          <w:b w:val="false"/>
          <w:i w:val="false"/>
          <w:color w:val="000000"/>
          <w:sz w:val="28"/>
        </w:rPr>
        <w:t>
      9. Сертификат мынадай:</w:t>
      </w:r>
    </w:p>
    <w:bookmarkEnd w:id="25"/>
    <w:p>
      <w:pPr>
        <w:spacing w:after="0"/>
        <w:ind w:left="0"/>
        <w:jc w:val="both"/>
      </w:pPr>
      <w:r>
        <w:rPr>
          <w:rFonts w:ascii="Times New Roman"/>
          <w:b w:val="false"/>
          <w:i w:val="false"/>
          <w:color w:val="000000"/>
          <w:sz w:val="28"/>
        </w:rPr>
        <w:t>
      сертификаттың қолданылу мерзімі біткен;</w:t>
      </w:r>
    </w:p>
    <w:p>
      <w:pPr>
        <w:spacing w:after="0"/>
        <w:ind w:left="0"/>
        <w:jc w:val="both"/>
      </w:pPr>
      <w:r>
        <w:rPr>
          <w:rFonts w:ascii="Times New Roman"/>
          <w:b w:val="false"/>
          <w:i w:val="false"/>
          <w:color w:val="000000"/>
          <w:sz w:val="28"/>
        </w:rPr>
        <w:t>
      сертификат нысаны осы қосымшада көзделген нысанға сәйкес келмеген және (немесе) сертификат осы ескертпелердің 1 – 8-тармақтарының талаптарына сәйкес толтырылмаған;</w:t>
      </w:r>
    </w:p>
    <w:p>
      <w:pPr>
        <w:spacing w:after="0"/>
        <w:ind w:left="0"/>
        <w:jc w:val="both"/>
      </w:pPr>
      <w:r>
        <w:rPr>
          <w:rFonts w:ascii="Times New Roman"/>
          <w:b w:val="false"/>
          <w:i w:val="false"/>
          <w:color w:val="000000"/>
          <w:sz w:val="28"/>
        </w:rPr>
        <w:t>
      сертификатта көрсетілген мәліметтер тауарларға арналған декларацияда мәлімделген мәліметтерге сәйкес келмеген және (немесе) тауарды бірмәнді сәйкестендіруді жүргізуге мүмкіндік бермеген;</w:t>
      </w:r>
    </w:p>
    <w:p>
      <w:pPr>
        <w:spacing w:after="0"/>
        <w:ind w:left="0"/>
        <w:jc w:val="both"/>
      </w:pPr>
      <w:r>
        <w:rPr>
          <w:rFonts w:ascii="Times New Roman"/>
          <w:b w:val="false"/>
          <w:i w:val="false"/>
          <w:color w:val="000000"/>
          <w:sz w:val="28"/>
        </w:rPr>
        <w:t>
      сертификатқа қойылған қол және (немесе) мөр кеден органындағы қолдардың және (немесе) мөр бедерлерінің үлгілеріне сәйкес келмеген жағдайларда жарамсыз деп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14 қазандағы </w:t>
            </w:r>
            <w:r>
              <w:br/>
            </w:r>
            <w:r>
              <w:rPr>
                <w:rFonts w:ascii="Times New Roman"/>
                <w:b w:val="false"/>
                <w:i w:val="false"/>
                <w:color w:val="000000"/>
                <w:sz w:val="20"/>
              </w:rPr>
              <w:t>№ 96 шешіміне</w:t>
            </w:r>
            <w:r>
              <w:br/>
            </w:r>
            <w:r>
              <w:rPr>
                <w:rFonts w:ascii="Times New Roman"/>
                <w:b w:val="false"/>
                <w:i w:val="false"/>
                <w:color w:val="000000"/>
                <w:sz w:val="20"/>
              </w:rPr>
              <w:t>№ 5 ҚОСЫМША</w:t>
            </w:r>
          </w:p>
        </w:tc>
      </w:tr>
    </w:tbl>
    <w:bookmarkStart w:name="z33" w:id="26"/>
    <w:p>
      <w:pPr>
        <w:spacing w:after="0"/>
        <w:ind w:left="0"/>
        <w:jc w:val="left"/>
      </w:pPr>
      <w:r>
        <w:rPr>
          <w:rFonts w:ascii="Times New Roman"/>
          <w:b/>
          <w:i w:val="false"/>
          <w:color w:val="000000"/>
        </w:rPr>
        <w:t xml:space="preserve"> Тауарды Еуразиялық экономикалық одаққа мүше мемлекеттерге жеткізуді жүзеге асырудың ҰСЫНЫЛҒАН ТӘСІЛДЕРІ</w:t>
      </w:r>
    </w:p>
    <w:bookmarkEnd w:id="26"/>
    <w:bookmarkStart w:name="z34" w:id="27"/>
    <w:p>
      <w:pPr>
        <w:spacing w:after="0"/>
        <w:ind w:left="0"/>
        <w:jc w:val="both"/>
      </w:pPr>
      <w:r>
        <w:rPr>
          <w:rFonts w:ascii="Times New Roman"/>
          <w:b w:val="false"/>
          <w:i w:val="false"/>
          <w:color w:val="000000"/>
          <w:sz w:val="28"/>
        </w:rPr>
        <w:t>
      1. Еуразиялық экономикалық одаққа мүше мемлекеттердегі сатып алушылармен тауар жеткізу жөніндегі келіссөздерді жалғастыру.</w:t>
      </w:r>
    </w:p>
    <w:bookmarkEnd w:id="27"/>
    <w:bookmarkStart w:name="z35" w:id="28"/>
    <w:p>
      <w:pPr>
        <w:spacing w:after="0"/>
        <w:ind w:left="0"/>
        <w:jc w:val="both"/>
      </w:pPr>
      <w:r>
        <w:rPr>
          <w:rFonts w:ascii="Times New Roman"/>
          <w:b w:val="false"/>
          <w:i w:val="false"/>
          <w:color w:val="000000"/>
          <w:sz w:val="28"/>
        </w:rPr>
        <w:t>
      2. Еуразиялық экономикалық одаққа мүше мемлекеттердегі декоративті қағаз өндіруші мүдделі тұтынушылармен бірлесіп, фосфор қосылыстарымен беті модификацияланған жаңа тауар маркасын сынақтан өткізу.</w:t>
      </w:r>
    </w:p>
    <w:bookmarkEnd w:id="28"/>
    <w:bookmarkStart w:name="z36" w:id="29"/>
    <w:p>
      <w:pPr>
        <w:spacing w:after="0"/>
        <w:ind w:left="0"/>
        <w:jc w:val="both"/>
      </w:pPr>
      <w:r>
        <w:rPr>
          <w:rFonts w:ascii="Times New Roman"/>
          <w:b w:val="false"/>
          <w:i w:val="false"/>
          <w:color w:val="000000"/>
          <w:sz w:val="28"/>
        </w:rPr>
        <w:t>
      3. Еуразиялық экономикалық одаққа мүше мемлекеттердегі тұтынушылар үшін тауардың қолжетімділігін қамтамасыз ету.</w:t>
      </w:r>
    </w:p>
    <w:bookmarkEnd w:id="29"/>
    <w:bookmarkStart w:name="z37" w:id="30"/>
    <w:p>
      <w:pPr>
        <w:spacing w:after="0"/>
        <w:ind w:left="0"/>
        <w:jc w:val="both"/>
      </w:pPr>
      <w:r>
        <w:rPr>
          <w:rFonts w:ascii="Times New Roman"/>
          <w:b w:val="false"/>
          <w:i w:val="false"/>
          <w:color w:val="000000"/>
          <w:sz w:val="28"/>
        </w:rPr>
        <w:t>
      4. Еуразиялық экономикалық одаққа мүше мемлекеттерге тауар жеткізуді үшінші елдерге экспорттық жеткізілімдерге қарағанда басымдылығы.</w:t>
      </w:r>
    </w:p>
    <w:bookmarkEnd w:id="30"/>
    <w:bookmarkStart w:name="z38" w:id="31"/>
    <w:p>
      <w:pPr>
        <w:spacing w:after="0"/>
        <w:ind w:left="0"/>
        <w:jc w:val="both"/>
      </w:pPr>
      <w:r>
        <w:rPr>
          <w:rFonts w:ascii="Times New Roman"/>
          <w:b w:val="false"/>
          <w:i w:val="false"/>
          <w:color w:val="000000"/>
          <w:sz w:val="28"/>
        </w:rPr>
        <w:t>
      5. Еуразиялық экономикалық одаққа мүше мемлекеттердегі тауар сатып алушыларымен ұзақ мерзімді ынтымақтастыққа ұмтылу.</w:t>
      </w:r>
    </w:p>
    <w:bookmarkEnd w:id="31"/>
    <w:bookmarkStart w:name="z39" w:id="32"/>
    <w:p>
      <w:pPr>
        <w:spacing w:after="0"/>
        <w:ind w:left="0"/>
        <w:jc w:val="both"/>
      </w:pPr>
      <w:r>
        <w:rPr>
          <w:rFonts w:ascii="Times New Roman"/>
          <w:b w:val="false"/>
          <w:i w:val="false"/>
          <w:color w:val="000000"/>
          <w:sz w:val="28"/>
        </w:rPr>
        <w:t>
      6. Еуразиялық экономикалық одаққа мүше мемлекеттерде сатып алушылар үшін франко-зауыт жағдайында босату бағасының күрт және негізсіз өсуіне жол бермеу.</w:t>
      </w:r>
    </w:p>
    <w:bookmarkEnd w:id="32"/>
    <w:bookmarkStart w:name="z40" w:id="33"/>
    <w:p>
      <w:pPr>
        <w:spacing w:after="0"/>
        <w:ind w:left="0"/>
        <w:jc w:val="both"/>
      </w:pPr>
      <w:r>
        <w:rPr>
          <w:rFonts w:ascii="Times New Roman"/>
          <w:b w:val="false"/>
          <w:i w:val="false"/>
          <w:color w:val="000000"/>
          <w:sz w:val="28"/>
        </w:rPr>
        <w:t>
      7. Еуразиялық экономикалық одаққа мүше мемлекеттерде өткізілетін тауардың сапа деңгейін сақтау.</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