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45fb" w14:textId="2db4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Республикасында және Украинада шығарылатын және Еуразиялық экономикалық одақтың кедендік аумағына әкелінетін мырышталған прокатқа қатысты демпингке қарсы шараның қолданылуын ұзарту және Еуразиялық экономикалық комиссия Алқасының 2024 жылғы 19 қарашадағы № 127 шешімінің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2025 жылғы 10 маусымдағы № 50 шешімі</w:t>
      </w:r>
    </w:p>
    <w:p>
      <w:pPr>
        <w:spacing w:after="0"/>
        <w:ind w:left="0"/>
        <w:jc w:val="both"/>
      </w:pPr>
      <w:bookmarkStart w:name="z1" w:id="0"/>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департаментінің Еуразиялық экономикалық комиссия Алқасының 2019 жылғы 3 желтоқсандағы № 209 </w:t>
      </w:r>
      <w:r>
        <w:rPr>
          <w:rFonts w:ascii="Times New Roman"/>
          <w:b w:val="false"/>
          <w:i w:val="false"/>
          <w:color w:val="000000"/>
          <w:sz w:val="28"/>
        </w:rPr>
        <w:t>шешімімен</w:t>
      </w:r>
      <w:r>
        <w:rPr>
          <w:rFonts w:ascii="Times New Roman"/>
          <w:b w:val="false"/>
          <w:i w:val="false"/>
          <w:color w:val="000000"/>
          <w:sz w:val="28"/>
        </w:rPr>
        <w:t xml:space="preserve"> белгіленген демпингке қарсы шараның қолданылу мерзімінің өтуіне байланысты жүргізілген демпингке қарсы қайта тергеп-тексеру нәтижелері бойынша дайындаған баяндамасы негізінде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"Қытай Халық Республикасында және Украинада шығарылатын және Еуразиялық эономикалық одақтың кедендік аумағына әкелінетін мырышталған прокатқа қатысты демпингке қарсы баж енгізу арқылы демпингке қарсы шараны қолдану туралы" 2019 жылғы 3 желтоқсандағы № 209 </w:t>
      </w:r>
      <w:r>
        <w:rPr>
          <w:rFonts w:ascii="Times New Roman"/>
          <w:b w:val="false"/>
          <w:i w:val="false"/>
          <w:color w:val="000000"/>
          <w:sz w:val="28"/>
        </w:rPr>
        <w:t>шешімімен</w:t>
      </w:r>
      <w:r>
        <w:rPr>
          <w:rFonts w:ascii="Times New Roman"/>
          <w:b w:val="false"/>
          <w:i w:val="false"/>
          <w:color w:val="000000"/>
          <w:sz w:val="28"/>
        </w:rPr>
        <w:t xml:space="preserve"> белгіленген демпингке қарсы шараның қолданысы 2030 жылғы 9 маусымды қоса алғандағы мерзімге дейін ұзартылсын.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w:t>
      </w:r>
    </w:p>
    <w:bookmarkEnd w:id="2"/>
    <w:bookmarkStart w:name="z4" w:id="3"/>
    <w:p>
      <w:pPr>
        <w:spacing w:after="0"/>
        <w:ind w:left="0"/>
        <w:jc w:val="both"/>
      </w:pPr>
      <w:r>
        <w:rPr>
          <w:rFonts w:ascii="Times New Roman"/>
          <w:b w:val="false"/>
          <w:i w:val="false"/>
          <w:color w:val="000000"/>
          <w:sz w:val="28"/>
        </w:rPr>
        <w:t xml:space="preserve">
      Еуразиялық экономикалық комиссия Алқасының 2019 жылғы 3 желтоқсандағы № 209 </w:t>
      </w:r>
      <w:r>
        <w:rPr>
          <w:rFonts w:ascii="Times New Roman"/>
          <w:b w:val="false"/>
          <w:i w:val="false"/>
          <w:color w:val="000000"/>
          <w:sz w:val="28"/>
        </w:rPr>
        <w:t>шешімімен</w:t>
      </w:r>
      <w:r>
        <w:rPr>
          <w:rFonts w:ascii="Times New Roman"/>
          <w:b w:val="false"/>
          <w:i w:val="false"/>
          <w:color w:val="000000"/>
          <w:sz w:val="28"/>
        </w:rPr>
        <w:t xml:space="preserve"> көзделген мөлшерде демпингке қарсы баж өндіруді қамтамасыз етсін;</w:t>
      </w:r>
    </w:p>
    <w:bookmarkEnd w:id="3"/>
    <w:bookmarkStart w:name="z5" w:id="4"/>
    <w:p>
      <w:pPr>
        <w:spacing w:after="0"/>
        <w:ind w:left="0"/>
        <w:jc w:val="both"/>
      </w:pPr>
      <w:r>
        <w:rPr>
          <w:rFonts w:ascii="Times New Roman"/>
          <w:b w:val="false"/>
          <w:i w:val="false"/>
          <w:color w:val="000000"/>
          <w:sz w:val="28"/>
        </w:rPr>
        <w:t xml:space="preserve">
      алдын ала демпингке қарсы баждарды өндіру үшін белгіленген тәртіппен Еуразиялық экономикалық комиссия Алқасының 2024 жылғы 19 қарашадағы № 127 </w:t>
      </w:r>
      <w:r>
        <w:rPr>
          <w:rFonts w:ascii="Times New Roman"/>
          <w:b w:val="false"/>
          <w:i w:val="false"/>
          <w:color w:val="000000"/>
          <w:sz w:val="28"/>
        </w:rPr>
        <w:t>шешіміне</w:t>
      </w:r>
      <w:r>
        <w:rPr>
          <w:rFonts w:ascii="Times New Roman"/>
          <w:b w:val="false"/>
          <w:i w:val="false"/>
          <w:color w:val="000000"/>
          <w:sz w:val="28"/>
        </w:rPr>
        <w:t xml:space="preserve"> сәйкес төленген (өндіріп алынған) демпингке қарсы баж сомаларын демпингке қарсы бажға есепке жатқызуды және ол төленген (өндіріп алынған) Еуразиялық экономикалық одаққа мүше мемлекеттің уәкілетті органының бірыңғай шотына есепке жатқызуды жұзеге асыруды қамтамасыз етсін.</w:t>
      </w:r>
    </w:p>
    <w:bookmarkEnd w:id="4"/>
    <w:bookmarkStart w:name="z6" w:id="5"/>
    <w:p>
      <w:pPr>
        <w:spacing w:after="0"/>
        <w:ind w:left="0"/>
        <w:jc w:val="both"/>
      </w:pPr>
      <w:r>
        <w:rPr>
          <w:rFonts w:ascii="Times New Roman"/>
          <w:b w:val="false"/>
          <w:i w:val="false"/>
          <w:color w:val="000000"/>
          <w:sz w:val="28"/>
        </w:rPr>
        <w:t xml:space="preserve">
      3. Еуразиялық экономикалық комиссия Алқасының "Қытай Халық Республикасында және Украинада шығарылатын және Еуразиялық экономикалық одақтың кедендік аумағына әкелінетін мырышталған прокатқа қатысты демпингке қарсы шараның қолданылуын ұзарту туралы" 2024 жылғы 19 қарашадағы № 127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