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7a2" w14:textId="554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олар болмаған жағдайда –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20 мамырдағы № 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2022 жылғы 29 наурыздағы № 53 шешімімен бекітілген 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 және 28-позииялармен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 5 және 8-баптар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35012-2023 "Тазартылмаған зығыр майы.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35013-2023 "Мақсары майы.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