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374fb" w14:textId="e7374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Иран Ислам Республикасында шығарылатын және Еуразиялық экономикалық одаққа мүше мемлекеттердің аумағына әкелінетін тауарлардың жекелеген түрлеріне қатысты 2025 жылға арналған тарифтік квотаның көлемдерін белгілеу туралы</w:t>
      </w:r>
    </w:p>
    <w:p>
      <w:pPr>
        <w:spacing w:after="0"/>
        <w:ind w:left="0"/>
        <w:jc w:val="both"/>
      </w:pPr>
      <w:r>
        <w:rPr>
          <w:rFonts w:ascii="Times New Roman"/>
          <w:b w:val="false"/>
          <w:i w:val="false"/>
          <w:color w:val="000000"/>
          <w:sz w:val="28"/>
        </w:rPr>
        <w:t>Еуразиялық экономикалық комиссия Алқасының 2025 жылғы 11 наурыздағы № 27 шешімі</w:t>
      </w:r>
    </w:p>
    <w:p>
      <w:pPr>
        <w:spacing w:after="0"/>
        <w:ind w:left="0"/>
        <w:jc w:val="both"/>
      </w:pPr>
      <w:bookmarkStart w:name="z1" w:id="0"/>
      <w:r>
        <w:rPr>
          <w:rFonts w:ascii="Times New Roman"/>
          <w:b w:val="false"/>
          <w:i w:val="false"/>
          <w:color w:val="000000"/>
          <w:sz w:val="28"/>
        </w:rPr>
        <w:t xml:space="preserve">
      2023 жылғы 25 желтоқсандағы Бір тараптан Еуразиялық экономикалық одақ пен оған мүше мемлекеттер және екінші тараптан Иран Ислам Республикасы арасындағы еркін сауда туралы келісімнің (бұдан әрі – Келісім) 2.3-бабына, Келісімге 1-қосымшаның 1-секциясына, 2014 жылғы 29 мамырдағы Еуразиялық экономикалық одақ туралы шарттың </w:t>
      </w:r>
      <w:r>
        <w:rPr>
          <w:rFonts w:ascii="Times New Roman"/>
          <w:b w:val="false"/>
          <w:i w:val="false"/>
          <w:color w:val="000000"/>
          <w:sz w:val="28"/>
        </w:rPr>
        <w:t>35-бабына</w:t>
      </w:r>
      <w:r>
        <w:rPr>
          <w:rFonts w:ascii="Times New Roman"/>
          <w:b w:val="false"/>
          <w:i w:val="false"/>
          <w:color w:val="000000"/>
          <w:sz w:val="28"/>
        </w:rPr>
        <w:t>, Еуразиялық экономикалық комиссия Кеңесінің 2024 жылғы 12 сәуірдегі № 9 өкімімен бекітілген 2023 жылғы 25 желтоқсандағы Бір тараптан Еуразиялық экономикалық одақ пен оған мүше мемлекеттер және екінші тараптан Иран Ислам Республикасы арасындағы еркін сауда туралы келісімді іске асыруға бағытталған іс-шаралар жоспарының І бөлімінің 7-тармағына сәйкес және Еуразиялық экономикалық комиссия Кеңесінің 2024 жылғы 29 қарашадағы № 23 тапсырмасын орындау үшін Еуразиялық экономикалық комиссия Алқасы шешті:</w:t>
      </w:r>
    </w:p>
    <w:bookmarkEnd w:id="0"/>
    <w:bookmarkStart w:name="z2" w:id="1"/>
    <w:p>
      <w:pPr>
        <w:spacing w:after="0"/>
        <w:ind w:left="0"/>
        <w:jc w:val="both"/>
      </w:pPr>
      <w:r>
        <w:rPr>
          <w:rFonts w:ascii="Times New Roman"/>
          <w:b w:val="false"/>
          <w:i w:val="false"/>
          <w:color w:val="000000"/>
          <w:sz w:val="28"/>
        </w:rPr>
        <w:t xml:space="preserve">
      1. Келісімге сәйкес Иран Ислам Республикасында шығарылатын және Еуразиялық экономикалық одаққа мүше мемлекеттердің (бұдан әрі – мүше мемлекеттер) аумағына әкелінетін тауарлардың жекелеген түрлеріне қатысты 2025 жылға арналған тарифтік квоталардың (бұдан әрі – тарифтік квоталар) көлемдері </w:t>
      </w:r>
      <w:r>
        <w:rPr>
          <w:rFonts w:ascii="Times New Roman"/>
          <w:b w:val="false"/>
          <w:i w:val="false"/>
          <w:color w:val="000000"/>
          <w:sz w:val="28"/>
        </w:rPr>
        <w:t>№ 1 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2. Мыналар:</w:t>
      </w:r>
    </w:p>
    <w:bookmarkEnd w:id="2"/>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 1 қосымшасында</w:t>
      </w:r>
      <w:r>
        <w:rPr>
          <w:rFonts w:ascii="Times New Roman"/>
          <w:b w:val="false"/>
          <w:i w:val="false"/>
          <w:color w:val="000000"/>
          <w:sz w:val="28"/>
        </w:rPr>
        <w:t xml:space="preserve"> көрсетілген тарифтік квоталар көлемдерінің шеңберінде әкелінетін тауарларға қатысты мүше мемлекеттің уәкілетті органы берген лицензия болған кезде және Келісімде белгіленген еркін сауда режимін ұсыну шарттары сақталған кезде кедендік құнның 0 пайызы мөлшерінде кедендік әкелу бажының ставкасы қолданылады;</w:t>
      </w:r>
    </w:p>
    <w:p>
      <w:pPr>
        <w:spacing w:after="0"/>
        <w:ind w:left="0"/>
        <w:jc w:val="both"/>
      </w:pPr>
      <w:r>
        <w:rPr>
          <w:rFonts w:ascii="Times New Roman"/>
          <w:b w:val="false"/>
          <w:i w:val="false"/>
          <w:color w:val="000000"/>
          <w:sz w:val="28"/>
        </w:rPr>
        <w:t xml:space="preserve">
      тарифтік квоталар осы Шешімге </w:t>
      </w:r>
      <w:r>
        <w:rPr>
          <w:rFonts w:ascii="Times New Roman"/>
          <w:b w:val="false"/>
          <w:i w:val="false"/>
          <w:color w:val="000000"/>
          <w:sz w:val="28"/>
        </w:rPr>
        <w:t>№ 1 қосымшада</w:t>
      </w:r>
      <w:r>
        <w:rPr>
          <w:rFonts w:ascii="Times New Roman"/>
          <w:b w:val="false"/>
          <w:i w:val="false"/>
          <w:color w:val="000000"/>
          <w:sz w:val="28"/>
        </w:rPr>
        <w:t xml:space="preserve"> көрсетілген, ішкі тұтыну үшін шығарудың кедендік рәсімімен орналастырылатын тауарларға қатысты қолданылады;</w:t>
      </w:r>
    </w:p>
    <w:p>
      <w:pPr>
        <w:spacing w:after="0"/>
        <w:ind w:left="0"/>
        <w:jc w:val="both"/>
      </w:pPr>
      <w:r>
        <w:rPr>
          <w:rFonts w:ascii="Times New Roman"/>
          <w:b w:val="false"/>
          <w:i w:val="false"/>
          <w:color w:val="000000"/>
          <w:sz w:val="28"/>
        </w:rPr>
        <w:t xml:space="preserve">
      осы Шешімге № 1 қосымшада көрсетілген тауарлар Үшінші елдерге қатысты тарифтік емес реттеу шаралары туралы хаттаманың (2014 жылғы 29 мамырдағы Еуразиялық экономикалық одақ туралы шартқа № 7 қосымша) </w:t>
      </w:r>
      <w:r>
        <w:rPr>
          <w:rFonts w:ascii="Times New Roman"/>
          <w:b w:val="false"/>
          <w:i w:val="false"/>
          <w:color w:val="000000"/>
          <w:sz w:val="28"/>
        </w:rPr>
        <w:t>4-тармағында</w:t>
      </w:r>
      <w:r>
        <w:rPr>
          <w:rFonts w:ascii="Times New Roman"/>
          <w:b w:val="false"/>
          <w:i w:val="false"/>
          <w:color w:val="000000"/>
          <w:sz w:val="28"/>
        </w:rPr>
        <w:t xml:space="preserve"> көзделген үшінші елдермен саудада тарифтік емес реттеу шаралары қолданылатын және Еуразиялық экономикалық одақтың ресми сайтында жарияланатын тауарлардың бірыңғай тізбесіне енгізіледі;</w:t>
      </w:r>
    </w:p>
    <w:p>
      <w:pPr>
        <w:spacing w:after="0"/>
        <w:ind w:left="0"/>
        <w:jc w:val="both"/>
      </w:pPr>
      <w:r>
        <w:rPr>
          <w:rFonts w:ascii="Times New Roman"/>
          <w:b w:val="false"/>
          <w:i w:val="false"/>
          <w:color w:val="000000"/>
          <w:sz w:val="28"/>
        </w:rPr>
        <w:t xml:space="preserve">
      тауарларды осы Шешімге </w:t>
      </w:r>
      <w:r>
        <w:rPr>
          <w:rFonts w:ascii="Times New Roman"/>
          <w:b w:val="false"/>
          <w:i w:val="false"/>
          <w:color w:val="000000"/>
          <w:sz w:val="28"/>
        </w:rPr>
        <w:t>№ 1 қосымшада</w:t>
      </w:r>
      <w:r>
        <w:rPr>
          <w:rFonts w:ascii="Times New Roman"/>
          <w:b w:val="false"/>
          <w:i w:val="false"/>
          <w:color w:val="000000"/>
          <w:sz w:val="28"/>
        </w:rPr>
        <w:t xml:space="preserve"> көрсетілген тарифтік квоталар көлемінен асатын мөлшерде әкелу кезінде немесе Келісімде белгіленген еркін сауда режимін ұсыну шарттары сақталмаған кезде Еуразиялық экономикалық комиссия Алқасының 2025 жылғы 14 қаңтардағы № 1 шешіміне сәйкес кедендік әкелу баждарының ставкалары қолданылады деп белгіленсін.</w:t>
      </w:r>
    </w:p>
    <w:bookmarkStart w:name="z4" w:id="3"/>
    <w:p>
      <w:pPr>
        <w:spacing w:after="0"/>
        <w:ind w:left="0"/>
        <w:jc w:val="both"/>
      </w:pPr>
      <w:r>
        <w:rPr>
          <w:rFonts w:ascii="Times New Roman"/>
          <w:b w:val="false"/>
          <w:i w:val="false"/>
          <w:color w:val="000000"/>
          <w:sz w:val="28"/>
        </w:rPr>
        <w:t>
      3. Мүше мемлекеттер:</w:t>
      </w:r>
    </w:p>
    <w:bookmarkEnd w:id="3"/>
    <w:p>
      <w:pPr>
        <w:spacing w:after="0"/>
        <w:ind w:left="0"/>
        <w:jc w:val="both"/>
      </w:pPr>
      <w:r>
        <w:rPr>
          <w:rFonts w:ascii="Times New Roman"/>
          <w:b w:val="false"/>
          <w:i w:val="false"/>
          <w:color w:val="000000"/>
          <w:sz w:val="28"/>
        </w:rPr>
        <w:t xml:space="preserve">
      осы Шешімге </w:t>
      </w:r>
      <w:r>
        <w:rPr>
          <w:rFonts w:ascii="Times New Roman"/>
          <w:b w:val="false"/>
          <w:i w:val="false"/>
          <w:color w:val="000000"/>
          <w:sz w:val="28"/>
        </w:rPr>
        <w:t>№1 қосымшада</w:t>
      </w:r>
      <w:r>
        <w:rPr>
          <w:rFonts w:ascii="Times New Roman"/>
          <w:b w:val="false"/>
          <w:i w:val="false"/>
          <w:color w:val="000000"/>
          <w:sz w:val="28"/>
        </w:rPr>
        <w:t xml:space="preserve"> көрсетілген тарифтік квоталардың көлемдерін сыртқы сауда қызметіне қатысушыларының арасында өз заңнамасына сәйкес бөлуді жүзеге асырсын;</w:t>
      </w:r>
    </w:p>
    <w:p>
      <w:pPr>
        <w:spacing w:after="0"/>
        <w:ind w:left="0"/>
        <w:jc w:val="both"/>
      </w:pPr>
      <w:r>
        <w:rPr>
          <w:rFonts w:ascii="Times New Roman"/>
          <w:b w:val="false"/>
          <w:i w:val="false"/>
          <w:color w:val="000000"/>
          <w:sz w:val="28"/>
        </w:rPr>
        <w:t xml:space="preserve">
      атқарушы биліктің уәкілетті органдарына осы Шешімге </w:t>
      </w:r>
      <w:r>
        <w:rPr>
          <w:rFonts w:ascii="Times New Roman"/>
          <w:b w:val="false"/>
          <w:i w:val="false"/>
          <w:color w:val="000000"/>
          <w:sz w:val="28"/>
        </w:rPr>
        <w:t>№ 1 қосымшада</w:t>
      </w:r>
      <w:r>
        <w:rPr>
          <w:rFonts w:ascii="Times New Roman"/>
          <w:b w:val="false"/>
          <w:i w:val="false"/>
          <w:color w:val="000000"/>
          <w:sz w:val="28"/>
        </w:rPr>
        <w:t xml:space="preserve"> көрсетілген тауарлардың импортына лицензиялар беруді жүзеге асыру тапсырылсын;</w:t>
      </w:r>
    </w:p>
    <w:p>
      <w:pPr>
        <w:spacing w:after="0"/>
        <w:ind w:left="0"/>
        <w:jc w:val="both"/>
      </w:pPr>
      <w:r>
        <w:rPr>
          <w:rFonts w:ascii="Times New Roman"/>
          <w:b w:val="false"/>
          <w:i w:val="false"/>
          <w:color w:val="000000"/>
          <w:sz w:val="28"/>
        </w:rPr>
        <w:t xml:space="preserve">
      кеден органдарына тоқсан сайын Еуразиялық экономикалық комиссияға осы Шешімге </w:t>
      </w:r>
      <w:r>
        <w:rPr>
          <w:rFonts w:ascii="Times New Roman"/>
          <w:b w:val="false"/>
          <w:i w:val="false"/>
          <w:color w:val="000000"/>
          <w:sz w:val="28"/>
        </w:rPr>
        <w:t>№ 1 қосымшада</w:t>
      </w:r>
      <w:r>
        <w:rPr>
          <w:rFonts w:ascii="Times New Roman"/>
          <w:b w:val="false"/>
          <w:i w:val="false"/>
          <w:color w:val="000000"/>
          <w:sz w:val="28"/>
        </w:rPr>
        <w:t xml:space="preserve"> көрсетілген тауарларды өз мемлекетінің аумағына әкелу көлемдері туралы ақпаратты </w:t>
      </w:r>
      <w:r>
        <w:rPr>
          <w:rFonts w:ascii="Times New Roman"/>
          <w:b w:val="false"/>
          <w:i w:val="false"/>
          <w:color w:val="000000"/>
          <w:sz w:val="28"/>
        </w:rPr>
        <w:t>№ 2 қосымшаға</w:t>
      </w:r>
      <w:r>
        <w:rPr>
          <w:rFonts w:ascii="Times New Roman"/>
          <w:b w:val="false"/>
          <w:i w:val="false"/>
          <w:color w:val="000000"/>
          <w:sz w:val="28"/>
        </w:rPr>
        <w:t xml:space="preserve"> сәйкес нысан бойынша ұсыну тапсырылсын.</w:t>
      </w:r>
    </w:p>
    <w:bookmarkStart w:name="z5" w:id="4"/>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бірақ ерте дегенде Келісім күшіне енген күннен кейін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w:t>
            </w:r>
          </w:p>
          <w:p>
            <w:pPr>
              <w:spacing w:after="20"/>
              <w:ind w:left="20"/>
              <w:jc w:val="both"/>
            </w:pPr>
          </w:p>
          <w:p>
            <w:pPr>
              <w:spacing w:after="20"/>
              <w:ind w:left="20"/>
              <w:jc w:val="both"/>
            </w:pPr>
            <w:r>
              <w:rPr>
                <w:rFonts w:ascii="Times New Roman"/>
                <w:b w:val="false"/>
                <w:i/>
                <w:color w:val="000000"/>
                <w:sz w:val="20"/>
              </w:rPr>
              <w:t>комиссия 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2025 жылғы 11 наурыздағы </w:t>
            </w:r>
            <w:r>
              <w:br/>
            </w:r>
            <w:r>
              <w:rPr>
                <w:rFonts w:ascii="Times New Roman"/>
                <w:b w:val="false"/>
                <w:i w:val="false"/>
                <w:color w:val="000000"/>
                <w:sz w:val="20"/>
              </w:rPr>
              <w:t xml:space="preserve">№ 27 шешіміне </w:t>
            </w:r>
            <w:r>
              <w:br/>
            </w:r>
            <w:r>
              <w:rPr>
                <w:rFonts w:ascii="Times New Roman"/>
                <w:b w:val="false"/>
                <w:i w:val="false"/>
                <w:color w:val="000000"/>
                <w:sz w:val="20"/>
              </w:rPr>
              <w:t>№1 ҚОСЫМША</w:t>
            </w:r>
          </w:p>
        </w:tc>
      </w:tr>
    </w:tbl>
    <w:bookmarkStart w:name="z7" w:id="5"/>
    <w:p>
      <w:pPr>
        <w:spacing w:after="0"/>
        <w:ind w:left="0"/>
        <w:jc w:val="left"/>
      </w:pPr>
      <w:r>
        <w:rPr>
          <w:rFonts w:ascii="Times New Roman"/>
          <w:b/>
          <w:i w:val="false"/>
          <w:color w:val="000000"/>
        </w:rPr>
        <w:t xml:space="preserve"> 2023 жылғы 25 желтоқсандағы Бір тараптан Еуразиялық экономикалық одақ пен оның мүше мемлекеттері және екінші тараптан Иран Ислам Республикасы арасындағы еркін сауда туралы келісімге сәйкес Иран Ислам Республикасынан шығарылатын және Еуразиялық экономикалық одаққа мүше мемлекеттердің аумағына әкелінетін тауарлардың жекелеген түрлеріне қатысты 2025 жылға арналған тарифтік квоталардың КӨЛЕМДЕРІ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ЕАЭО СЭҚ ТН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Тарифтік квоталардың көлемдері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өсірілген тауықтардың еті мен қосалқы тағамдық өнімдері (Gallus domesticus), жас, салқындатылған немесе мұздатылған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11 100 1, 0207 11 100 9, 0207 11 300 1, 0207 11 300 9, 0207 11 900 1, 0207 11 900 9, 0207 12 100 1, 0207 12 100 9, 0207 12 900 1, 0207 12 900 9, 0207 13 100 1, 0207 13 100 9, 0207 13 200 1, 0207 13 200 9, 0207 13 300 1, 0207 13 300 9, 0207 13 400 1, 0207 13 400 9, 0207 13 500 1, 0207 13 500 9, 0207 13 600 1, 0207 13 600 9, 0207 13 700 1, 0207 13 700 9, 0207 13 910 1, 0207 13 910 9, 0207 13 990 1, 0207 13 990 9, 0207 14 100 1, 0207 14 100 9, </w:t>
            </w:r>
          </w:p>
          <w:p>
            <w:pPr>
              <w:spacing w:after="20"/>
              <w:ind w:left="20"/>
              <w:jc w:val="both"/>
            </w:pPr>
            <w:r>
              <w:rPr>
                <w:rFonts w:ascii="Times New Roman"/>
                <w:b w:val="false"/>
                <w:i w:val="false"/>
                <w:color w:val="000000"/>
                <w:sz w:val="20"/>
              </w:rPr>
              <w:t>
0207 14 200 1, 0207 14 200 9, 0207 14 300 1, 0207 14 300 9, 0207 14 400 1, 0207 14 400 9, 0207 14 500 1, 0207 14 500 9, 0207 14 600 1, 0207 14 600 9, 0207 14 700 1, 0207 14 700 9, 0207 14 910 1, 0207 14 910 9, 0207 14 990 1, 0207 14 990 9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картоп немесе салқындатылған, тұқымдықтан басқа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0701 90 100 0, 0701 90 500 0, 0701 90 900 0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қызанақ немесе салқындатылған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0702 00 000 1, 0702 00 000 2,</w:t>
            </w:r>
          </w:p>
          <w:p>
            <w:pPr>
              <w:spacing w:after="20"/>
              <w:ind w:left="20"/>
              <w:jc w:val="both"/>
            </w:pPr>
            <w:r>
              <w:rPr>
                <w:rFonts w:ascii="Times New Roman"/>
                <w:b w:val="false"/>
                <w:i w:val="false"/>
                <w:color w:val="000000"/>
                <w:sz w:val="20"/>
              </w:rPr>
              <w:t>
0702 00 000 3, 0702 00 000 4,</w:t>
            </w:r>
          </w:p>
          <w:p>
            <w:pPr>
              <w:spacing w:after="20"/>
              <w:ind w:left="20"/>
              <w:jc w:val="both"/>
            </w:pPr>
            <w:r>
              <w:rPr>
                <w:rFonts w:ascii="Times New Roman"/>
                <w:b w:val="false"/>
                <w:i w:val="false"/>
                <w:color w:val="000000"/>
                <w:sz w:val="20"/>
              </w:rPr>
              <w:t xml:space="preserve">
0702 00 000 5, 0702 00 000 6, </w:t>
            </w:r>
          </w:p>
          <w:p>
            <w:pPr>
              <w:spacing w:after="20"/>
              <w:ind w:left="20"/>
              <w:jc w:val="both"/>
            </w:pPr>
            <w:r>
              <w:rPr>
                <w:rFonts w:ascii="Times New Roman"/>
                <w:b w:val="false"/>
                <w:i w:val="false"/>
                <w:color w:val="000000"/>
                <w:sz w:val="20"/>
              </w:rPr>
              <w:t>
0702 00 000 7, 0702 00 000 9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салқындатылған Brassica тұқымдасына жататын қауданды қырыққабаттың, колрабидің, жапырақты қырыққабаттың және соларға ұқсас жеуге жарамды көкөністердің жекелеген түрлері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0704 90 100 1, 0704 90 100 9, 0704 90 800 0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 және репа, жаңа піскен немесе салқындатылған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0706 10 000 1, 0706 10 000 9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қызылшасы, ешкі сақалы, тамырлы балдыркөк, шалғам және жаңа піскен немесе салқындатылған соларға ұқсас басқа да жеуге жарамды тамыр дақылдары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0706 90 100 0, 0706 90 300 0,</w:t>
            </w:r>
          </w:p>
          <w:p>
            <w:pPr>
              <w:spacing w:after="20"/>
              <w:ind w:left="20"/>
              <w:jc w:val="both"/>
            </w:pPr>
            <w:r>
              <w:rPr>
                <w:rFonts w:ascii="Times New Roman"/>
                <w:b w:val="false"/>
                <w:i w:val="false"/>
                <w:color w:val="000000"/>
                <w:sz w:val="20"/>
              </w:rPr>
              <w:t>
0706 90 900 1, 0706 90 900 9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салқындатылған қияр мен корнишондар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0707 00 050 1, 0707 00 050 2,</w:t>
            </w:r>
          </w:p>
          <w:p>
            <w:pPr>
              <w:spacing w:after="20"/>
              <w:ind w:left="20"/>
              <w:jc w:val="both"/>
            </w:pPr>
            <w:r>
              <w:rPr>
                <w:rFonts w:ascii="Times New Roman"/>
                <w:b w:val="false"/>
                <w:i w:val="false"/>
                <w:color w:val="000000"/>
                <w:sz w:val="20"/>
              </w:rPr>
              <w:t xml:space="preserve">
0707 00 050 3, 0707 00 050 4, </w:t>
            </w:r>
          </w:p>
          <w:p>
            <w:pPr>
              <w:spacing w:after="20"/>
              <w:ind w:left="20"/>
              <w:jc w:val="both"/>
            </w:pPr>
            <w:r>
              <w:rPr>
                <w:rFonts w:ascii="Times New Roman"/>
                <w:b w:val="false"/>
                <w:i w:val="false"/>
                <w:color w:val="000000"/>
                <w:sz w:val="20"/>
              </w:rPr>
              <w:t>
0707 00 050 5, 0707 00 050 6,</w:t>
            </w:r>
          </w:p>
          <w:p>
            <w:pPr>
              <w:spacing w:after="20"/>
              <w:ind w:left="20"/>
              <w:jc w:val="both"/>
            </w:pPr>
            <w:r>
              <w:rPr>
                <w:rFonts w:ascii="Times New Roman"/>
                <w:b w:val="false"/>
                <w:i w:val="false"/>
                <w:color w:val="000000"/>
                <w:sz w:val="20"/>
              </w:rPr>
              <w:t>
0707 00 050 9, 0707 00 900 0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алмалар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0808 10 100 0, 0808 10 800 1, 0808 10 800 2, 0808 10 800 3, 0808 10 800 5, 0808 10 800 6, 0808 10 800 7, 0808 10 800 8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Сіркесу немесе сірке қышқылын қоспай дайындалған немесе консервіленген өзге де қызанақтар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2002 90 110 0, 2002 90 190 0, 2002 90 310 0, 2002 90 390 0, 2002 90 910 0, 2002 90 990 0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2025 жылғы 11 наурыздағы </w:t>
            </w:r>
            <w:r>
              <w:br/>
            </w:r>
            <w:r>
              <w:rPr>
                <w:rFonts w:ascii="Times New Roman"/>
                <w:b w:val="false"/>
                <w:i w:val="false"/>
                <w:color w:val="000000"/>
                <w:sz w:val="20"/>
              </w:rPr>
              <w:t xml:space="preserve">№ 27 шешіміне </w:t>
            </w:r>
            <w:r>
              <w:br/>
            </w:r>
            <w:r>
              <w:rPr>
                <w:rFonts w:ascii="Times New Roman"/>
                <w:b w:val="false"/>
                <w:i w:val="false"/>
                <w:color w:val="000000"/>
                <w:sz w:val="20"/>
              </w:rPr>
              <w:t>№2 ҚОСЫМША</w:t>
            </w:r>
          </w:p>
        </w:tc>
      </w:tr>
    </w:tbl>
    <w:bookmarkStart w:name="z9" w:id="6"/>
    <w:p>
      <w:pPr>
        <w:spacing w:after="0"/>
        <w:ind w:left="0"/>
        <w:jc w:val="both"/>
      </w:pPr>
      <w:r>
        <w:rPr>
          <w:rFonts w:ascii="Times New Roman"/>
          <w:b w:val="false"/>
          <w:i w:val="false"/>
          <w:color w:val="000000"/>
          <w:sz w:val="28"/>
        </w:rPr>
        <w:t>
      (нысан)</w:t>
      </w:r>
    </w:p>
    <w:bookmarkEnd w:id="6"/>
    <w:bookmarkStart w:name="z10" w:id="7"/>
    <w:p>
      <w:pPr>
        <w:spacing w:after="0"/>
        <w:ind w:left="0"/>
        <w:jc w:val="left"/>
      </w:pPr>
      <w:r>
        <w:rPr>
          <w:rFonts w:ascii="Times New Roman"/>
          <w:b/>
          <w:i w:val="false"/>
          <w:color w:val="000000"/>
        </w:rPr>
        <w:t xml:space="preserve"> 2023 жылғы 25 желтоқсандағы Бір тараптан Еуразиялық экономикалық одақ пен оның мүше мемлекеттері және екінші тараптан Иран Ислам Республикасы арасындағы еркін сауда туралы келісімге сәйкес оларға қатысты тарифтік квоталар қолданылатын Иран Ислам Республикасынан шығарылатын тауарлардың жекелеген түрлерін Еуразиялық экономикалық одаққа мүше мемлекеттің аумағына әкелу көлемдері туралы АҚПАРАТ ___жылғы___ тоқсан үшін</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ЕАЭО СЭҚ ТН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 үшін деректер (айлар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p>
            <w:pPr>
              <w:spacing w:after="20"/>
              <w:ind w:left="20"/>
              <w:jc w:val="both"/>
            </w:pPr>
            <w:r>
              <w:rPr>
                <w:rFonts w:ascii="Times New Roman"/>
                <w:b w:val="false"/>
                <w:i w:val="false"/>
                <w:color w:val="000000"/>
                <w:sz w:val="20"/>
              </w:rPr>
              <w:t>
(тоннамен)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АҚШ доллары)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өсірілген тауықтардың еті мен қосалқы тағамдық өнімдері (Gallus domesticus), жас, салқындатылған немесе мұздатылған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0207 11 100 1, 0207 11 100 9, 0207 11 300 1, 0207 11 300 9,</w:t>
            </w:r>
          </w:p>
          <w:p>
            <w:pPr>
              <w:spacing w:after="20"/>
              <w:ind w:left="20"/>
              <w:jc w:val="both"/>
            </w:pPr>
            <w:r>
              <w:rPr>
                <w:rFonts w:ascii="Times New Roman"/>
                <w:b w:val="false"/>
                <w:i w:val="false"/>
                <w:color w:val="000000"/>
                <w:sz w:val="20"/>
              </w:rPr>
              <w:t>
0207 11 900 1, 0207 11 900 9,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12 100 1, 0207 12 100 9, 0207 12 900 1, 0207 12 900 9, 0207 13 100 1, 0207 13 100 9, 0207 13 200 1, 0207 13 200 9, 0207 13 300 1, 0207 13 300 9, 0207 13 400 1, 0207 13 400 9, 0207 13 500 1, 0207 13 500 9, 0207 13 600 1, 0207 13 600 9, 0207 13 700 1, 0207 13 700 9, 0207 13 910 1, 0207 13 910 9, 0207 13 990 1, 0207 13 990 9, 0207 14 100 1, 0207 14 100 9, 0207 14 200 1, 0207 14 200 9, 0207 14 300 1, 0207 14 300 9, 0207 14 400 1, 0207 14 400 9, 0207 14 500 1, 0207 14 500 9, 0207 14 600 1, 0207 14 600 9, 0207 14 700 1, 0207 14 700 9, 0207 14 910 1, 0207 14 910 9, 0207 14 990 1, 0207 14 990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үшін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картоп немесе салқындатылған, тұқымдықтан басқа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0701 90 100 0, 0701 90 500 0, 0701 90 900 0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үшін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қызанақ немесе салқындатылған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0702 00 000 1, 0702 00 000 2,</w:t>
            </w:r>
          </w:p>
          <w:p>
            <w:pPr>
              <w:spacing w:after="20"/>
              <w:ind w:left="20"/>
              <w:jc w:val="both"/>
            </w:pPr>
            <w:r>
              <w:rPr>
                <w:rFonts w:ascii="Times New Roman"/>
                <w:b w:val="false"/>
                <w:i w:val="false"/>
                <w:color w:val="000000"/>
                <w:sz w:val="20"/>
              </w:rPr>
              <w:t>
0702 00 000 3, 0702 00 000 4,</w:t>
            </w:r>
          </w:p>
          <w:p>
            <w:pPr>
              <w:spacing w:after="20"/>
              <w:ind w:left="20"/>
              <w:jc w:val="both"/>
            </w:pPr>
            <w:r>
              <w:rPr>
                <w:rFonts w:ascii="Times New Roman"/>
                <w:b w:val="false"/>
                <w:i w:val="false"/>
                <w:color w:val="000000"/>
                <w:sz w:val="20"/>
              </w:rPr>
              <w:t>
0702 00 000 5, 0702 00 000 6,</w:t>
            </w:r>
          </w:p>
          <w:p>
            <w:pPr>
              <w:spacing w:after="20"/>
              <w:ind w:left="20"/>
              <w:jc w:val="both"/>
            </w:pPr>
            <w:r>
              <w:rPr>
                <w:rFonts w:ascii="Times New Roman"/>
                <w:b w:val="false"/>
                <w:i w:val="false"/>
                <w:color w:val="000000"/>
                <w:sz w:val="20"/>
              </w:rPr>
              <w:t>
0702 00 000 7, 0702 00 000 9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үшін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салқындатылған Brassica тұқымдасына жататын қауданды қырыққабаттың, колрабидің, жапырақты қырыққабаттың және соларға ұқсас жеуге жарамды көкөністердің жекелеген түрлері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0704 90 100 1, 0704 90 100 9,</w:t>
            </w:r>
          </w:p>
          <w:p>
            <w:pPr>
              <w:spacing w:after="20"/>
              <w:ind w:left="20"/>
              <w:jc w:val="both"/>
            </w:pPr>
            <w:r>
              <w:rPr>
                <w:rFonts w:ascii="Times New Roman"/>
                <w:b w:val="false"/>
                <w:i w:val="false"/>
                <w:color w:val="000000"/>
                <w:sz w:val="20"/>
              </w:rPr>
              <w:t>
0704 90 800 0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үшін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 және репа, жаңа піскен немесе салқындатылған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0706 10 000 1, 0706 10 000 9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үшін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қызылшасы, ешкі сақалы, тамырлы балдыркөк, шалғам және жаңа піскен немесе салқындатылған соларға ұқсас басқа да жеуге жарамды тамыр дақылдары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0706 90 100 0, 0706 90 300 0,</w:t>
            </w:r>
          </w:p>
          <w:p>
            <w:pPr>
              <w:spacing w:after="20"/>
              <w:ind w:left="20"/>
              <w:jc w:val="both"/>
            </w:pPr>
            <w:r>
              <w:rPr>
                <w:rFonts w:ascii="Times New Roman"/>
                <w:b w:val="false"/>
                <w:i w:val="false"/>
                <w:color w:val="000000"/>
                <w:sz w:val="20"/>
              </w:rPr>
              <w:t>
0706 90 900 1, 0706 90 900 9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үшін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салқындатылған қияр мен корнишондар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0707 00 050 1, 0707 00 050 2,</w:t>
            </w:r>
          </w:p>
          <w:p>
            <w:pPr>
              <w:spacing w:after="20"/>
              <w:ind w:left="20"/>
              <w:jc w:val="both"/>
            </w:pPr>
            <w:r>
              <w:rPr>
                <w:rFonts w:ascii="Times New Roman"/>
                <w:b w:val="false"/>
                <w:i w:val="false"/>
                <w:color w:val="000000"/>
                <w:sz w:val="20"/>
              </w:rPr>
              <w:t xml:space="preserve">
0707 00 050 3, 0707 00 050 4, </w:t>
            </w:r>
          </w:p>
          <w:p>
            <w:pPr>
              <w:spacing w:after="20"/>
              <w:ind w:left="20"/>
              <w:jc w:val="both"/>
            </w:pPr>
            <w:r>
              <w:rPr>
                <w:rFonts w:ascii="Times New Roman"/>
                <w:b w:val="false"/>
                <w:i w:val="false"/>
                <w:color w:val="000000"/>
                <w:sz w:val="20"/>
              </w:rPr>
              <w:t>
0707 00 050 5, 0707 00 050 6,</w:t>
            </w:r>
          </w:p>
          <w:p>
            <w:pPr>
              <w:spacing w:after="20"/>
              <w:ind w:left="20"/>
              <w:jc w:val="both"/>
            </w:pPr>
            <w:r>
              <w:rPr>
                <w:rFonts w:ascii="Times New Roman"/>
                <w:b w:val="false"/>
                <w:i w:val="false"/>
                <w:color w:val="000000"/>
                <w:sz w:val="20"/>
              </w:rPr>
              <w:t>
0707 00 050 9, 0707 00 900 0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алмалар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0808 10 100 0, 0808 10 800 1, 0808 10 800 2, 0808 10 800 3, 0808 10 800 5, 0808 10 800 6, </w:t>
            </w:r>
          </w:p>
          <w:p>
            <w:pPr>
              <w:spacing w:after="20"/>
              <w:ind w:left="20"/>
              <w:jc w:val="both"/>
            </w:pPr>
            <w:r>
              <w:rPr>
                <w:rFonts w:ascii="Times New Roman"/>
                <w:b w:val="false"/>
                <w:i w:val="false"/>
                <w:color w:val="000000"/>
                <w:sz w:val="20"/>
              </w:rPr>
              <w:t>
0808 10 800 7, 0808 10 800 8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үшін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Сіркесу немесе сірке қышқылын қоспай дайындалған немесе консервіленген өзге де қызанақтар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2002 90 110 0, 2002 90 190 0, </w:t>
            </w:r>
          </w:p>
          <w:p>
            <w:pPr>
              <w:spacing w:after="20"/>
              <w:ind w:left="20"/>
              <w:jc w:val="both"/>
            </w:pPr>
            <w:r>
              <w:rPr>
                <w:rFonts w:ascii="Times New Roman"/>
                <w:b w:val="false"/>
                <w:i w:val="false"/>
                <w:color w:val="000000"/>
                <w:sz w:val="20"/>
              </w:rPr>
              <w:t>
2002 90 310 0, 2002 90 390 0,</w:t>
            </w:r>
          </w:p>
          <w:p>
            <w:pPr>
              <w:spacing w:after="20"/>
              <w:ind w:left="20"/>
              <w:jc w:val="both"/>
            </w:pPr>
            <w:r>
              <w:rPr>
                <w:rFonts w:ascii="Times New Roman"/>
                <w:b w:val="false"/>
                <w:i w:val="false"/>
                <w:color w:val="000000"/>
                <w:sz w:val="20"/>
              </w:rPr>
              <w:t>
2002 90 910 0, 2002 90 990 0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үшін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