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b5a1" w14:textId="211b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Экспресс-жүктерге арналған тауарлар декларациясының және экспресс-жүктерге арналған кедендік жолаушылар декларациясының, экспресс-жүктерге арналған тауарлар декларациясын түзетудің және экспресс-жүктерге арналған кедендік жолаушылар декларациясын түзетудің құрылымы мен форматының 11-кестесіне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2025 жылғы 27 қаңтардағы № 11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105-бабының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112-бабының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2019 жылғы 22 қаңтардағы № 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Экспресс-жүктерге арналған тауарлар декларациясының және экспресс-жүктерге арналған кедендік жолаушылар декларациясының, экспресс-жүктерге арналған тауарлар декларациясын түзетудің және экспресс-жүктерге арналған кедендік жолаушылар декларациясын түзетудің құрылымы мен форматының 11-кестесіне өзгеріс енгізілсін.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Экспресс-жүктерге арналған тауарлар декларациясының және экспресс-жүктерге арналған кедендік жолаушылар декларациясының, экспресс-жүктерге арналған тауарлар декларациясын түзетудің және экспресс-жүктерге арналған кедендік жолаушылар декларациясын түзетудің құрылымы мен форматының 11-кестесіне енгізілетін ӨЗГЕРІС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14.3.6.13.4 и 14.3.6.13.5-позициялар мынадай редакцияда жазылсын: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"*.13.4. Құжаттың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(csdo:DocId)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"Алдыңғы құжат" бағ.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"Алдыңғы құжат" бағ.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"Э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кспресс-жүктерге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декларацияның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(Cacdo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:ExpressCargoDeclarationIdDetails)"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толтырылмаса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экспресс-жүктерге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декларациясы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берілгенге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уақытша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орналастырылса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ұжаттың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(csdo:DocId)"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толтырылуға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*.13.5. Құжаттың берілген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"Алдыңғы құжат" бағ.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"Алдыңғы құжат" бағ.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"Құжаттың нөмірі (csdo:DocId)" деректемесі толтырылса, онда "Құжаттың берілген күні (csdo:DocCreationDate)" деректемесі толтырылуға тиіс, әйтпесе "Құжаттың берілген күні (csdo:DocCreationDate)"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"Құжаттың берілген күні (csdo:DocCreationDate)" деректемесі толтырылса, онда деректеменің мәні мына шаблонға сәйкес келуге тиіс: YYYY-MM-DD".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