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8e35" w14:textId="d858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 және оптикалық шыныдан жасалған шыбықтарға қатысты осындай баж мөлшерлемелерінің көлемі қолданылатын тауарлардың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2024 жылғы 12 сәуірдегі № 27 шешімі.</w:t>
      </w:r>
    </w:p>
    <w:p>
      <w:pPr>
        <w:spacing w:after="0"/>
        <w:ind w:left="0"/>
        <w:jc w:val="both"/>
      </w:pPr>
      <w:bookmarkStart w:name="z1" w:id="0"/>
      <w:r>
        <w:rPr>
          <w:rFonts w:ascii="Times New Roman"/>
          <w:b w:val="false"/>
          <w:i w:val="false"/>
          <w:color w:val="000000"/>
          <w:sz w:val="28"/>
        </w:rPr>
        <w:t xml:space="preserve">
      2015 жылғы 16 қазандағы Еуразиялық экономикалық одақтың кедендік аумағына тауарлардың әкелінуі мен айналымының кейбір мәселелері туралы хаттаманың 3-бабына, Еуразиялық экономикалық комиссия туралы ереженің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 1 қосымша). 2014 жылғы 29 мамырдағы Еуразиялық экономикалық одақ туралы шарт) және Жоғары Еуразиялық экономикалық кеңестің 2014 жылғы 23 желтоқсандағы № 98 шешімімен бекітілген Еуразиялық экономикалық комиссияның Регламентіне № 1 қосымшаның 132-тармағына, Еуразиялық экономикалық комиссия Кеңесі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Дүниежүзілік сауда ұйымына қосылу шарты ретінде қабылданған міндеттемелерге сәйкес Қазақстан Республикасы өздеріне қатысты тауарлардың </w:t>
      </w:r>
      <w:r>
        <w:rPr>
          <w:rFonts w:ascii="Times New Roman"/>
          <w:b w:val="false"/>
          <w:i w:val="false"/>
          <w:color w:val="000000"/>
          <w:sz w:val="28"/>
        </w:rPr>
        <w:t>тізбесінде</w:t>
      </w:r>
      <w:r>
        <w:rPr>
          <w:rFonts w:ascii="Times New Roman"/>
          <w:b w:val="false"/>
          <w:i w:val="false"/>
          <w:color w:val="000000"/>
          <w:sz w:val="28"/>
        </w:rPr>
        <w:t xml:space="preserve"> Еуразиялық экономикалық одақтың Бірыңғай кедендік тарифі баждарының мөлшерлемелерімен салыстырғанда неғұрлым төмен кедендік әкелу баждарының мөлшерлемелері және Еуразиялық экономикалық комиссия кеңесінің 2015 жылғы 14 қазандағы шешімімен бекітілген осындай баж мөлшерлемелерінің мөлшерлері қолданылады № 59, 20-ескертпеде "2024 жылғы 1 наурыздан бастап" деген сөздер "2026 жылғы 1 наурыздан бастап" деген сөздермен ауыстырылсын.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кейін күнтізбелік 10 күн өткен соң күшіне енеді және 2024 жылғы 1 наурыздан бастап туындайтын құқықтық қатынастарға қолданылады.</w:t>
      </w:r>
    </w:p>
    <w:bookmarkEnd w:id="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комиссиясы кеңесінің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p>
            <w:pPr>
              <w:spacing w:after="20"/>
              <w:ind w:left="20"/>
              <w:jc w:val="both"/>
            </w:pPr>
            <w:r>
              <w:rPr>
                <w:rFonts w:ascii="Times New Roman"/>
                <w:b w:val="false"/>
                <w:i w:val="false"/>
                <w:color w:val="000000"/>
                <w:sz w:val="20"/>
              </w:rPr>
              <w:t>Республикасынан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w:t>
            </w:r>
          </w:p>
          <w:p>
            <w:pPr>
              <w:spacing w:after="20"/>
              <w:ind w:left="20"/>
              <w:jc w:val="both"/>
            </w:pPr>
            <w:r>
              <w:rPr>
                <w:rFonts w:ascii="Times New Roman"/>
                <w:b w:val="false"/>
                <w:i w:val="false"/>
                <w:color w:val="000000"/>
                <w:sz w:val="20"/>
              </w:rPr>
              <w:t>Республикасынан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Республикасынан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p>
            <w:pPr>
              <w:spacing w:after="20"/>
              <w:ind w:left="20"/>
              <w:jc w:val="both"/>
            </w:pPr>
            <w:r>
              <w:rPr>
                <w:rFonts w:ascii="Times New Roman"/>
                <w:b w:val="false"/>
                <w:i w:val="false"/>
                <w:color w:val="000000"/>
                <w:sz w:val="20"/>
              </w:rPr>
              <w:t>Республикасынан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p>
          <w:p>
            <w:pPr>
              <w:spacing w:after="20"/>
              <w:ind w:left="20"/>
              <w:jc w:val="both"/>
            </w:pPr>
            <w:r>
              <w:rPr>
                <w:rFonts w:ascii="Times New Roman"/>
                <w:b w:val="false"/>
                <w:i w:val="false"/>
                <w:color w:val="000000"/>
                <w:sz w:val="20"/>
              </w:rPr>
              <w:t>Федерациясынан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Жұманғарин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Қасымалиев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