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2ca4" w14:textId="2572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 шаралардың (уақытша санитариялық шаралардың)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2024 жылғы 23 желтоқсандағы № 149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58-бабына</w:t>
      </w:r>
      <w:r>
        <w:rPr>
          <w:rFonts w:ascii="Times New Roman"/>
          <w:b w:val="false"/>
          <w:i w:val="false"/>
          <w:color w:val="000000"/>
          <w:sz w:val="28"/>
        </w:rPr>
        <w:t xml:space="preserve"> және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(көрсетілген шартқа № 3 қосымша)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санитариялық шаралардың (уақытша санитариялық шаралардың) </w:t>
      </w:r>
      <w:r>
        <w:rPr>
          <w:rFonts w:ascii="Times New Roman"/>
          <w:b w:val="false"/>
          <w:i w:val="false"/>
          <w:color w:val="000000"/>
          <w:sz w:val="28"/>
        </w:rPr>
        <w:t>тізбесі</w:t>
      </w:r>
      <w:r>
        <w:rPr>
          <w:rFonts w:ascii="Times New Roman"/>
          <w:b w:val="false"/>
          <w:i w:val="false"/>
          <w:color w:val="000000"/>
          <w:sz w:val="28"/>
        </w:rPr>
        <w:t xml:space="preserve"> (бұдан әрі – анықтамалық) бекітілсін.</w:t>
      </w:r>
    </w:p>
    <w:bookmarkEnd w:id="1"/>
    <w:bookmarkStart w:name="z3" w:id="2"/>
    <w:p>
      <w:pPr>
        <w:spacing w:after="0"/>
        <w:ind w:left="0"/>
        <w:jc w:val="both"/>
      </w:pPr>
      <w:r>
        <w:rPr>
          <w:rFonts w:ascii="Times New Roman"/>
          <w:b w:val="false"/>
          <w:i w:val="false"/>
          <w:color w:val="000000"/>
          <w:sz w:val="28"/>
        </w:rPr>
        <w:t>
      2.  Анықтамалықты Еуразиялық экономикалық одақтың бірыңғай нормативтік-анықтамалық ақпаратының бірыңғай жүйесі ресурстарының құрамына енгізу.</w:t>
      </w:r>
    </w:p>
    <w:bookmarkEnd w:id="2"/>
    <w:bookmarkStart w:name="z4" w:id="3"/>
    <w:p>
      <w:pPr>
        <w:spacing w:after="0"/>
        <w:ind w:left="0"/>
        <w:jc w:val="both"/>
      </w:pPr>
      <w:r>
        <w:rPr>
          <w:rFonts w:ascii="Times New Roman"/>
          <w:b w:val="false"/>
          <w:i w:val="false"/>
          <w:color w:val="000000"/>
          <w:sz w:val="28"/>
        </w:rPr>
        <w:t>
      3.  Осымен:</w:t>
      </w:r>
    </w:p>
    <w:bookmarkEnd w:id="3"/>
    <w:p>
      <w:pPr>
        <w:spacing w:after="0"/>
        <w:ind w:left="0"/>
        <w:jc w:val="both"/>
      </w:pPr>
      <w:r>
        <w:rPr>
          <w:rFonts w:ascii="Times New Roman"/>
          <w:b w:val="false"/>
          <w:i w:val="false"/>
          <w:color w:val="000000"/>
          <w:sz w:val="28"/>
        </w:rPr>
        <w:t>
      Анықтамалық осы шешім күшіне енген күннен бастап қолданылады деп;</w:t>
      </w:r>
    </w:p>
    <w:p>
      <w:pPr>
        <w:spacing w:after="0"/>
        <w:ind w:left="0"/>
        <w:jc w:val="both"/>
      </w:pPr>
      <w:r>
        <w:rPr>
          <w:rFonts w:ascii="Times New Roman"/>
          <w:b w:val="false"/>
          <w:i w:val="false"/>
          <w:color w:val="000000"/>
          <w:sz w:val="28"/>
        </w:rPr>
        <w:t>
      Анықтамалықтың кодтық белгілерін пайдалану Еуразиялық экономикалық одақ шеңберінде ветеринариялық-санитариялық шараларды қолдану саласындағы жалпы процестерді іске асыру кезінде міндетті болып табылады деп белгіленсін.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комиссиясы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xml:space="preserve">№ 149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Санитариялық шаралардың (уақытша санитариялық шаралардың) ТІЗБЕСІ</w:t>
      </w:r>
    </w:p>
    <w:bookmarkEnd w:id="5"/>
    <w:bookmarkStart w:name="z8" w:id="6"/>
    <w:p>
      <w:pPr>
        <w:spacing w:after="0"/>
        <w:ind w:left="0"/>
        <w:jc w:val="left"/>
      </w:pPr>
      <w:r>
        <w:rPr>
          <w:rFonts w:ascii="Times New Roman"/>
          <w:b/>
          <w:i w:val="false"/>
          <w:color w:val="000000"/>
        </w:rPr>
        <w:t xml:space="preserve"> I. Анықтамалықтағы егжей-тегжейлі мәліметтер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Санитарлық шараның коды (уақытша санитарлық шара)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Санитариялық шараның (уақытша санитариялық шараның)атауы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ұстау және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әрбір партиясына мемлекеттік сараптама жүргізбей өнімді әкелуге тыйым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әкелуге тыйым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сатуға тыйым салу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айналымнан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қауіпсіздігін растайтын құжаттың қолданылуын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қауіпсіздігін растайтын құжаттың қолданылуын тоқтата тұру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куәліктің қолданылуын тоқтата тұру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тоқтата тұру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жүргізу (сынама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импорттық шектеулерге қатысты басқа шаралар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немесе жүкті дезинфекциялау, дезинсекциялау, дератизациялау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қауіп анықталған кезде көлік құралынан багажды, жүктерді түсіруді тоқтата тұру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бойынша қозғалысты және экипаж мүшелерінің, жолаушылардың шығуын тоқтата тұру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тергеу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аумағында санитариялық-эпидемиологиялық жағдай нашарлаған және (немесе) тиісті халықаралық ұйымдардан, мүше мемлекеттерден және (немесе) үшінші елдерден санитариялық-эпидемиологиялық жағдайдың нашарлауы туралы ақпарат алған жағдайда енгізілетін басқа да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науқаспен байланыста болған адамдарды анықтау, оқшаулау және (немесе) медициналық бақылауды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оқшаулау (күдікті)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туралы сауалнама, шағымдар болған жағдайда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жүргізу үшін науқастардан (күдіктілерден) және науқастармен байланыста болған адамдардан (жауаптары бойынша) биологиялық материал алуды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шараларын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шұғыл жеке профилактикасы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таралуына жол бермеу мақсатында жұқтырған (күдікті) адамдарға қатысты енгізілетін басқа да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анықтамалықта аталмаған өзге де санитариялық шаралар (уақытша санитариялық шаралар)</w:t>
            </w:r>
          </w:p>
        </w:tc>
      </w:tr>
    </w:tbl>
    <w:bookmarkStart w:name="z9" w:id="7"/>
    <w:p>
      <w:pPr>
        <w:spacing w:after="0"/>
        <w:ind w:left="0"/>
        <w:jc w:val="left"/>
      </w:pPr>
      <w:r>
        <w:rPr>
          <w:rFonts w:ascii="Times New Roman"/>
          <w:b/>
          <w:i w:val="false"/>
          <w:color w:val="000000"/>
        </w:rPr>
        <w:t xml:space="preserve"> II. Анықтамалық паспорт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шаралардың (уақытша санитариялық шаралардың)тізбесі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067 – 2024 (ред.1)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 қабылдау (бекіту)туралы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2024 жылғы 23 желтоқсандағы № 149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қолданысқа енгізілген (қолданыла бастаған)күні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26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Еуразиялық экономикалық одаққа мүше мемлекеттер қолданатын санитариялық шаралар (уақытша санитариялық шаралар) туралы ақпаратты жүйелендіруді және кодтауды қамтамасыз етуге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Кезінде қолданылады:</w:t>
            </w:r>
          </w:p>
          <w:p>
            <w:pPr>
              <w:spacing w:after="20"/>
              <w:ind w:left="20"/>
              <w:jc w:val="both"/>
            </w:pPr>
            <w:r>
              <w:rPr>
                <w:rFonts w:ascii="Times New Roman"/>
                <w:b w:val="false"/>
                <w:i w:val="false"/>
                <w:color w:val="000000"/>
                <w:sz w:val="20"/>
              </w:rPr>
              <w:t>
санитариялық шараларды (уақытша санитариялық шараларды)енгізу туралы ақпарат алмасуды қамтамасыз ету;</w:t>
            </w:r>
          </w:p>
          <w:p>
            <w:pPr>
              <w:spacing w:after="20"/>
              <w:ind w:left="20"/>
              <w:jc w:val="both"/>
            </w:pPr>
            <w:r>
              <w:rPr>
                <w:rFonts w:ascii="Times New Roman"/>
                <w:b w:val="false"/>
                <w:i w:val="false"/>
                <w:color w:val="000000"/>
                <w:sz w:val="20"/>
              </w:rPr>
              <w:t>
Еуразиялық экономикалық одақтың кедендік аумағында инфекциялық және жаппай инфекциялық емес ауруларды (улануларды) анықтау және (немесе) адам өмірі, денсаулығы және оның мекендеу ортасы үшін қауіпті өнімдердің таралуы жағдайлары туралы, сондай-ақ қабылданған санитариялық шаралар (уақытша санитариялық шаралар)туралы деректер базасын қалыптастыру, жүргізу және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санитарлық шаралар, санитарлық шаралар, уақытша санитарлық шаралар тізбесі, санитарлық шаралар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 – санитарлық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(жіктеуішінің)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әдістемесі. Анықтамалықтың мәндерін қосуды, өзгертуді немесе алып тастауды оператор Еуразиялық экономикалық комиссияның актісіне сәйкес орындайды. Оператор анықтамалықтан өзекті мәліметтерді Еуразиялық экономикалық одақтың нормативтік-анықтамалық ақпаратының бірыңғай жүйесінің ресурстарында орналастыруды қамтамасыз етеді. Мәні алып тасталған жағдайда анықтамалықтың жазбасы алып тасталған күннен бастап анықтамалықтың жазбасының қолданылуының аяқталуын регламенттейтін Еуразиялық экономикалық комиссияның актісі туралы мәліметтерді көрсете отырып, қолданылмайтын болып белгіленеді. Анықтамалық кодтар бірегей, анықтамалық кодтарды қайта пайдалану, оның ішінде жұмыс істемейтіндерге де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туралы ақпарат (өрістердің құрамы, олардың мәндерінің салалары және қалыптастыру ережесі) осы анықтамалықтың III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ашық қол 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(жіктеуіштен)егжей-тегжейлі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https://nsi.eaeunion.org/portal/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(жіктеуіштен)мәліметтерді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8"/>
    <w:p>
      <w:pPr>
        <w:spacing w:after="0"/>
        <w:ind w:left="0"/>
        <w:jc w:val="left"/>
      </w:pPr>
      <w:r>
        <w:rPr>
          <w:rFonts w:ascii="Times New Roman"/>
          <w:b/>
          <w:i w:val="false"/>
          <w:color w:val="000000"/>
        </w:rPr>
        <w:t xml:space="preserve"> III. Анықтамалық құрылымның сипаттамасы</w:t>
      </w:r>
    </w:p>
    <w:bookmarkEnd w:id="8"/>
    <w:bookmarkStart w:name="z11" w:id="9"/>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9"/>
    <w:bookmarkStart w:name="z12" w:id="10"/>
    <w:p>
      <w:pPr>
        <w:spacing w:after="0"/>
        <w:ind w:left="0"/>
        <w:jc w:val="both"/>
      </w:pPr>
      <w:r>
        <w:rPr>
          <w:rFonts w:ascii="Times New Roman"/>
          <w:b w:val="false"/>
          <w:i w:val="false"/>
          <w:color w:val="000000"/>
          <w:sz w:val="28"/>
        </w:rPr>
        <w:t>
      2. Анықтамалықтың құрылымы мен реквизиттік құрамы кестеде келтірілген, онда келесі өрістер (бағандар)құрылады:</w:t>
      </w:r>
    </w:p>
    <w:bookmarkEnd w:id="10"/>
    <w:p>
      <w:pPr>
        <w:spacing w:after="0"/>
        <w:ind w:left="0"/>
        <w:jc w:val="both"/>
      </w:pPr>
      <w:r>
        <w:rPr>
          <w:rFonts w:ascii="Times New Roman"/>
          <w:b w:val="false"/>
          <w:i w:val="false"/>
          <w:color w:val="000000"/>
          <w:sz w:val="28"/>
        </w:rPr>
        <w:t>
      "деректеме атауы" – деректеменің реттік нөмірі және белгіленген немесе ресми сөздік белгіленуі;</w:t>
      </w:r>
    </w:p>
    <w:p>
      <w:pPr>
        <w:spacing w:after="0"/>
        <w:ind w:left="0"/>
        <w:jc w:val="both"/>
      </w:pPr>
      <w:r>
        <w:rPr>
          <w:rFonts w:ascii="Times New Roman"/>
          <w:b w:val="false"/>
          <w:i w:val="false"/>
          <w:color w:val="000000"/>
          <w:sz w:val="28"/>
        </w:rPr>
        <w:t>
      "деректеме мәнінің аймағы"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w:t>
      </w:r>
    </w:p>
    <w:p>
      <w:pPr>
        <w:spacing w:after="0"/>
        <w:ind w:left="0"/>
        <w:jc w:val="both"/>
      </w:pPr>
      <w:r>
        <w:rPr>
          <w:rFonts w:ascii="Times New Roman"/>
          <w:b w:val="false"/>
          <w:i w:val="false"/>
          <w:color w:val="000000"/>
          <w:sz w:val="28"/>
        </w:rPr>
        <w:t>
      "көп." – деректемелердің көптігі (міндеттілік (опционалдылық) және деректемелердің ықтимал қайталануларының саны).</w:t>
      </w:r>
    </w:p>
    <w:bookmarkStart w:name="z13" w:id="11"/>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белгілер пайдаланылады:</w:t>
      </w:r>
    </w:p>
    <w:bookmarkEnd w:id="11"/>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реквизиттер міндетті, n рет қайталануы тиіс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n..m – деректеме міндетті, кемінде n рет  және m реттен көп емес қайталануы тиіс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0..m – реквизиттер міндетті емес, оны m  реттен артық емес қайталауға болады (m &gt; 1)</w:t>
      </w:r>
    </w:p>
    <w:bookmarkStart w:name="z14" w:id="12"/>
    <w:p>
      <w:pPr>
        <w:spacing w:after="0"/>
        <w:ind w:left="0"/>
        <w:jc w:val="both"/>
      </w:pPr>
      <w:r>
        <w:rPr>
          <w:rFonts w:ascii="Times New Roman"/>
          <w:b w:val="false"/>
          <w:i w:val="false"/>
          <w:color w:val="000000"/>
          <w:sz w:val="28"/>
        </w:rPr>
        <w:t>
      Таблица</w:t>
      </w:r>
    </w:p>
    <w:bookmarkEnd w:id="12"/>
    <w:bookmarkStart w:name="z15" w:id="13"/>
    <w:p>
      <w:pPr>
        <w:spacing w:after="0"/>
        <w:ind w:left="0"/>
        <w:jc w:val="left"/>
      </w:pPr>
      <w:r>
        <w:rPr>
          <w:rFonts w:ascii="Times New Roman"/>
          <w:b/>
          <w:i w:val="false"/>
          <w:color w:val="000000"/>
        </w:rPr>
        <w:t xml:space="preserve"> Анықтамалықтың құрылымы және реквизиттік құрамы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мәнін қалыптастыру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Санитариялық шаралар (уақытша санитариялық шаралар)туралы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Санитарлық шараның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жолы: [0-9]{3}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кодтаудың сериялық-реттік әдісін қолдану арқылы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Санитариялық шараның (уақытша санитариялық шараның)атауы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сөз, сөз тіркесі немесе сөйлем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Әрекеттің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стандарттар сериясына cәйкес YYYY-MM-DD форматындағы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іс-қимылдың басталу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Анықтамалық жазба әрекетінің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 актілерінің түрлерінің анықтамалығына сәйкес кодтық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стандарттар сериясына cәйкес YYYY-MM-DD форматындағы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Әрекеттің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стандарттар сериясына cәйкес YYYY-MM-DD форматындағы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 жазба әрекетінің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 актілерінің түрлерінің анықтамалығына сәйкес кодтық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стандарттар сериясына cәйкес YYYY-MM-DD форматындағы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