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ab61" w14:textId="c2aa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саласында пайдаланылатын құжаттар, мәліметтер мен материалдар түрлерінің сыныптауышына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148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2021 жылғы 27 шілдедегі № 92 шешімімен бекітілген Зияткерлік меншік саласында пайдаланылатын құжаттар, мәліметтер мен материалдар түрлерінің сыныптауышына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xml:space="preserve">№ 148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Зияткерлік меншік саласында пайдаланылатын құжаттар, мәліметтер мен материалдар түрлерінің сыныптауышына енгізілетін ӨЗГЕРІСТЕР</w:t>
      </w:r>
    </w:p>
    <w:bookmarkEnd w:id="3"/>
    <w:bookmarkStart w:name="z6" w:id="4"/>
    <w:p>
      <w:pPr>
        <w:spacing w:after="0"/>
        <w:ind w:left="0"/>
        <w:jc w:val="both"/>
      </w:pPr>
      <w:r>
        <w:rPr>
          <w:rFonts w:ascii="Times New Roman"/>
          <w:b w:val="false"/>
          <w:i w:val="false"/>
          <w:color w:val="000000"/>
          <w:sz w:val="28"/>
        </w:rPr>
        <w:t>
      1. I бөлімде:</w:t>
      </w:r>
    </w:p>
    <w:bookmarkEnd w:id="4"/>
    <w:bookmarkStart w:name="z7" w:id="5"/>
    <w:p>
      <w:pPr>
        <w:spacing w:after="0"/>
        <w:ind w:left="0"/>
        <w:jc w:val="both"/>
      </w:pPr>
      <w:r>
        <w:rPr>
          <w:rFonts w:ascii="Times New Roman"/>
          <w:b w:val="false"/>
          <w:i w:val="false"/>
          <w:color w:val="000000"/>
          <w:sz w:val="28"/>
        </w:rPr>
        <w:t>
      а) 07 коды бар құжаттар, мәліметтер мен материалдар тобы мынадай мазмұндағы 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тауар белгісін, қызмет көрсету белгісін тіркеуге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Еуразиялық экономикалық одақтың қызмет көрсету таңбасын тіркеуге өтінімді, сондай-ақ тауар таңбасын, Еуразиялық экономикалық одақтың қызмет көрсету таңбасын тіркеуге өтінімді сараптау нәтижелері туралы хабарламаға байланысты дәлелдер мен ескертулерді алдын ала сараптау барысында сұрау салуға жауапты ұсыну мерзімін ұзарту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өтінім бөлу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арналған өтінімді Еуразиялық экономикалық одақтың ұжымдық белгісін тіркеуге арналған өтінімге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тіркеуге өтінімді тауар белгісін, Еуразиялық экономикалық одақтың қызмет көрсету белгісін тіркеуге өтінімге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Еуразиялық экономикалық одақтың тауар белгісіне, қызмет көрсету белгісіне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Еуразиялық экономикалық одақтың ұжымдық белгісіне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таңбасының, қызмет көрсету таңбасының жойылған тіркеуін тауар таңбасын, қызмет көрсету таңбасын тіркеуге арналған ұлттық өтінімге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тіркеуге арналған өтінімді тауар таңбасын, қызмет көрсету таңбасын тіркеуге арналған ұлттық өтінімге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қызмет көрсету таңбасын тіркеуге арналған ұлттық өтінімді Еуразиялық экономикалық одақтың тауар таңбасын, қызмет көрсету таңбасын тіркеуге арналған өтінімге қайта құру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өтінімді кері қайтарып алу туралы өтінішхат (өтінім берушінің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тіркеуге өтінімге өтінім берілген белгіге, тауарлар тізбесіне, хат алмасуға арналған мекенжайға, өтінім берушінің өкілі туралы мәліметтерге, сондай-ақ техникалық сипаттағы түзетулерге қатысты өзгерістер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тіркеуге өтінімге мәлімделген белгіге, тауарлар тізбесіне, хат алмасуға арналған мекенжайға, өтініш берушінің өкілі туралы мәліметтерге, Еуразиялық экономикалық одақтың ұжымдық белгісінің жарғысына (ережесіне), сондай-ақ техникалық сипаттағы түзетулерге қатысты өзгерістер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тіркеуге өтінімге өтінім беруші туралы мәліметтерге қатысты және тауар таңбасын, Еуразиялық экономикалық одақтың қызмет көрсету таңбасын тіркеуге өтінім құқығын беруге немесе беруге байланысты өзгерістерді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таңбасын,қызмет көрсету таңбасын тіркеуге өтінімге өтінім беруші туралы мәліметтерге қатысты және тауар таңбасын, Еуразиялық экономикалық одақтың қызмет көрсету таңбасын тіркеуге өтінім беру немесе оның ауысуына байланысты емес өзгерістерді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тіркеуге өтінімге атауы (тегін, атын, әкесінің атын (бар болса)) немесе орналасқан жері (тұрғылықты жерін)өзгеруі салдарынан өтініш беруші туралы мәліметтерге қатысты өзгерістер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белгілерінің, қызмет көрсету белгілерінің Бірыңғай тізілімінің мәліметтеріне өзгерістер енгізу туралы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айрықша құқықтан бас тарту туралы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айрықша құқықтың қолданылу мерзімін ұзарту туралы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айрықша құқықтың қолданылу мерзімін ұзартуға өтінім беру үшін 6 ай мерзім ұсыну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шарттың 8-бабында көзделген Еуразиялық экономикалық одақтың тауар таңбасын,  қызмет көрсету таңбасын тіркеуден бас тарту үшін негіздердің болуы туралы мүдделі тұлғаның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тіркеуге және пайдалану құқығын беруге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тіркелген атауын пайдалану құқығын беруге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тіркеуге және (немесе) пайдалану құқығын беруге арналған өтінімге өзгерістер енгізу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 күшіне енгенге дейін тіркелген тауар шығарылған жердің атауына қатысты Еуразиялық экономикалық одақ тауары шығарылған жердің атауын пайдалану құқығы туралы куәлік беру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тауарлары шығарылған жерлер атауларының бірыңғай тізілімінің мәліметтеріне өзгерістер енгізу туралы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пайдалану құқығы туралы куәліктің қолданылу мерзімін ұзарту туралы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пайдалану құқығы туралы куәліктің қолданылу мерзімін ұзарту туралы өтінім беру үшін 6 ай мерзім ұсыну туралы өтінішхат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 ақпандағы Еуразиялық экономикалық одақтың тауар белгілері, қызмет көрсету белгілері және тауарлар шығарылған жерлердің атаулары туралы шарттың 8-бабында көзделген Еуразиялық экономикалық одақтың тауар таңбасын, қызмет көрсету таңбасын тіркеуден бас тарту үшін негіздердің болуы туралы мүдделі тұлғаның өтініміне қатысты өтінім берушінің дәлелдері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тіркеуге өтінімді кері қайтарып алынған деп тану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тауарлардың барлығына немесе бір бөлігіне қатысты Еуразиялық экономикалық одақтың тауар белгісіне,  қызмет көрсету белгісіне өтінімді сараптау нәтижелері туралы хабарламаға байланысты өтінім берушінің дәлелдері мен ескертулері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ведомствоның Еуразиялық экономикалық одақтың тауар белгісін, қызмет көрсету белгісін тіркеуге қатысты шешіміне қарсылық (шағым)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өтінімнің Ұлттық өтінімге қайта құрылуына байланысты іс жүргізуді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ұжымдық белгісін өз атына тіркеуге уәкілетті тұлғаның атауын, Еуразиялық экономикалық одақтың ұжымдық белгісін тіркеудің мақсатын, Еуразиялық экономикалық одақтың ұжымдық белгісін пайдалануға құқығы бар субъектілердің тізбесін, ұжымдық деп белгіленетін тауарлардың тізбесін және бірыңғай сапалық немесе өзге де жалпы сипаттамаларын қамтитын Еуразиялық экономикалық одақтың ұжымдық белгісінің жарғысы (ережесі)  Еуразиялық экономикалық одақтың белгісімен, оны пайдалану шарттары, оның пайдаланылуын бақылау тәртібі, сондай-ақ осы тәртіптің талаптарын бұзғаны үшін жауапкершілік туралы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 берушілердің) Еуразиялық экономикалық одақтың бірдей тауар белгілеріне, қызмет көрсету белгілеріне өтінімдердің бірін таңдау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зияткерлік меншік объектілерін тіркеуге байланысты рәсімдер шеңберінде ұсынылатын өзге де құжаттар, мәліметтер мен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bl>
    <w:bookmarkStart w:name="z8" w:id="6"/>
    <w:p>
      <w:pPr>
        <w:spacing w:after="0"/>
        <w:ind w:left="0"/>
        <w:jc w:val="both"/>
      </w:pPr>
      <w:r>
        <w:rPr>
          <w:rFonts w:ascii="Times New Roman"/>
          <w:b w:val="false"/>
          <w:i w:val="false"/>
          <w:color w:val="000000"/>
          <w:sz w:val="28"/>
        </w:rPr>
        <w:t>
      б) мынадай мазмұндағы 09 коды бар құжаттар, мәліметтер және материалдар тобымен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Жіктеуіштің басқа бөлімдеріне енгізілмеген, Еуразиялық экономикалық одақтың зияткерлік меншік объектілеріне құқықтарды тіркеуге және пайдалануға байланысты рәсімдер шеңберінде патенттік ведомстволар қалыптастыратын құжаттар, мәліметтер мен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тіркеуге өтінімді жариялау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қарауға тіркеуге өтінімді қабылдаудан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таңбасын, қызмет көрсету таңбасын тіркеу мүмкіндігі (мүмкін еместігі) туралы мәлімделген белгіні сараптау нәтижелері бойынша Ұлттық патенттік ведомствоның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ведомствоның Еуразиялық экономикалық одақтың тауар белгісін, қызмет көрсету белгісін тіркеуден бас тарту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патенттік ведомствоның Еуразиялық экономикалық одақтың тауар белгісін, қызмет көрсету белгісін тіркеу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мәлімделген тауарларға және (немесе) көрсетілетін қызметтерге қатысты Еуразиялық экономикалық одақтың тауар таңбасын, қызмет көрсету таңбасын тіркеу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(немесе) көрсетілетін қызметтердің бөлігіне қатысты Еуразиялық экономикалық одақтың тауар таңбасын, қызмет көрсету таңбасын тіркеу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тіркеуден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белгісіне, қызмет көрсету белгісіне құқықтық қорғау беруді жарамсыз деп тану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тіркеуді жою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тіркеу және (немесе) Еуразиялық экономикалық одақ тауарының шығарылған жерінің атауын пайдалану құқығын беру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тауар белгісін, қызмет көрсету белгісін құқықтық қорғауды тоқтату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тауарының шығарылған жерінің атауын тіркеуден және (немесе) Еуразиялық экономикалық одақ тауарының шығарылған жерінің атауын пайдалану құқығын беруден бас тарту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Жіктеуіштің басқа бөлімдеріне енгізілмеген, Еуразиялық экономикалық одақтың зияткерлік меншік объектілеріне құқықтарды тіркеуге және пайдалануға байланысты рәсімдер шеңберінде патенттік ведомстволар қалыптастыратын өзге де құжаттар, мәліметтер мен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bl>
    <w:bookmarkStart w:name="z9" w:id="7"/>
    <w:p>
      <w:pPr>
        <w:spacing w:after="0"/>
        <w:ind w:left="0"/>
        <w:jc w:val="both"/>
      </w:pPr>
      <w:r>
        <w:rPr>
          <w:rFonts w:ascii="Times New Roman"/>
          <w:b w:val="false"/>
          <w:i w:val="false"/>
          <w:color w:val="000000"/>
          <w:sz w:val="28"/>
        </w:rPr>
        <w:t>
      2. II-бөлімде:</w:t>
      </w:r>
    </w:p>
    <w:bookmarkEnd w:id="7"/>
    <w:bookmarkStart w:name="z10" w:id="8"/>
    <w:p>
      <w:pPr>
        <w:spacing w:after="0"/>
        <w:ind w:left="0"/>
        <w:jc w:val="both"/>
      </w:pPr>
      <w:r>
        <w:rPr>
          <w:rFonts w:ascii="Times New Roman"/>
          <w:b w:val="false"/>
          <w:i w:val="false"/>
          <w:color w:val="000000"/>
          <w:sz w:val="28"/>
        </w:rPr>
        <w:t>
      а) 5-позиция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 065-2024 (ред. 1)";</w:t>
            </w:r>
          </w:p>
        </w:tc>
      </w:tr>
    </w:tbl>
    <w:bookmarkStart w:name="z11" w:id="9"/>
    <w:p>
      <w:pPr>
        <w:spacing w:after="0"/>
        <w:ind w:left="0"/>
        <w:jc w:val="both"/>
      </w:pPr>
      <w:r>
        <w:rPr>
          <w:rFonts w:ascii="Times New Roman"/>
          <w:b w:val="false"/>
          <w:i w:val="false"/>
          <w:color w:val="000000"/>
          <w:sz w:val="28"/>
        </w:rPr>
        <w:t>
      б) 22-позиция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жіктеуішке жаңа позицияларды енгізумен және қолданыстағы позициялардың өзгеруімен байланысты және Еуразиялық экономикалық комиссия алқасының 2024 жылғы 23 желтоқсандағы № 148 шешімі күшіне енген күннен бастап күшіне енеді;</w:t>
            </w:r>
          </w:p>
          <w:p>
            <w:pPr>
              <w:spacing w:after="20"/>
              <w:ind w:left="20"/>
              <w:jc w:val="both"/>
            </w:pPr>
            <w:r>
              <w:rPr>
                <w:rFonts w:ascii="Times New Roman"/>
                <w:b w:val="false"/>
                <w:i w:val="false"/>
                <w:color w:val="000000"/>
                <w:sz w:val="20"/>
              </w:rPr>
              <w:t>
</w:t>
            </w:r>
            <w:r>
              <w:rPr>
                <w:rFonts w:ascii="Times New Roman"/>
                <w:b/>
                <w:i w:val="false"/>
                <w:color w:val="000000"/>
                <w:sz w:val="20"/>
              </w:rPr>
              <w:t>өзгерістер Еуразиялық экономикалық комиссия алқасының 2024 жылғы 23 желтоқсандағы № 148 шешімімен енгізіледі".</w:t>
            </w:r>
          </w:p>
        </w:tc>
      </w:tr>
    </w:tbl>
    <w:bookmarkStart w:name="z12" w:id="10"/>
    <w:p>
      <w:pPr>
        <w:spacing w:after="0"/>
        <w:ind w:left="0"/>
        <w:jc w:val="both"/>
      </w:pPr>
      <w:r>
        <w:rPr>
          <w:rFonts w:ascii="Times New Roman"/>
          <w:b w:val="false"/>
          <w:i w:val="false"/>
          <w:color w:val="000000"/>
          <w:sz w:val="28"/>
        </w:rPr>
        <w:t>
      3. III-бөлімде кесте мынадай редакцияда жазылсын:</w:t>
      </w:r>
    </w:p>
    <w:bookmarkEnd w:id="10"/>
    <w:bookmarkStart w:name="z13" w:id="11"/>
    <w:p>
      <w:pPr>
        <w:spacing w:after="0"/>
        <w:ind w:left="0"/>
        <w:jc w:val="both"/>
      </w:pPr>
      <w:r>
        <w:rPr>
          <w:rFonts w:ascii="Times New Roman"/>
          <w:b w:val="false"/>
          <w:i w:val="false"/>
          <w:color w:val="000000"/>
          <w:sz w:val="28"/>
        </w:rPr>
        <w:t>
      "Кесте</w:t>
      </w:r>
    </w:p>
    <w:bookmarkEnd w:id="11"/>
    <w:bookmarkStart w:name="z14" w:id="12"/>
    <w:p>
      <w:pPr>
        <w:spacing w:after="0"/>
        <w:ind w:left="0"/>
        <w:jc w:val="left"/>
      </w:pPr>
      <w:r>
        <w:rPr>
          <w:rFonts w:ascii="Times New Roman"/>
          <w:b/>
          <w:i w:val="false"/>
          <w:color w:val="000000"/>
        </w:rPr>
        <w:t xml:space="preserve"> Жіктеуіштің құрылымы және реквизиттік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Зияткерлік меншік саласында пайдаланылатын құжаттардың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реттік кодтау әдісін қолдана отырып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құжаттары тобының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орыс тілінде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Құжат түрі қолданылатын Еуразиялық экономикалық одаққа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жіктеуішіне сәйкес екі әріптен тұратын кодтың мәні.</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егер құжат түрі Еуразиялық экономикалық одаққа мүше мемлекетте қолданылған жағдайда, онда ол ISO 3166-1 (альфа-2 коды) стандартына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Жіктеуіштің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Қолданылуының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Қолданылуының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cәйкес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