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641" w14:textId="a876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10 желтоқсандағы № 139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2010 жылғы 20 қыркүйектегі "Кеден құжаттарын толтыру үшін пайдаланылатын сыныптауыштар туралы" № 378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139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6" w:id="2"/>
    <w:p>
      <w:pPr>
        <w:spacing w:after="0"/>
        <w:ind w:left="0"/>
        <w:jc w:val="both"/>
      </w:pPr>
      <w:r>
        <w:rPr>
          <w:rFonts w:ascii="Times New Roman"/>
          <w:b w:val="false"/>
          <w:i w:val="false"/>
          <w:color w:val="000000"/>
          <w:sz w:val="28"/>
        </w:rPr>
        <w:t>
      1. Тауарларды өткізу ерекшеліктерінің сыныптауышында (2-қосымша):</w:t>
      </w:r>
    </w:p>
    <w:bookmarkEnd w:id="2"/>
    <w:bookmarkStart w:name="z7" w:id="3"/>
    <w:p>
      <w:pPr>
        <w:spacing w:after="0"/>
        <w:ind w:left="0"/>
        <w:jc w:val="both"/>
      </w:pPr>
      <w:r>
        <w:rPr>
          <w:rFonts w:ascii="Times New Roman"/>
          <w:b w:val="false"/>
          <w:i w:val="false"/>
          <w:color w:val="000000"/>
          <w:sz w:val="28"/>
        </w:rPr>
        <w:t>
      а) 172 және 173 кодтары бар позициялар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оқшауланған кешенді ("Сколково" инновациялық орталығын) құру және оның жұмыс істеуін қамтамасыз ету жобасына қатысушылардың зерттеу қызметін жүзеге асыру және нәтижелерін коммерцияландыру мақсатында әкелінетін, оларға қатысты кедендік әкелу бажын және қосылған құн салығын төлеу жөніндегі шығындарды өтеуге субсидиялар берілетін тауарлар (акцизделетін тауарларды қоспағанда)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кодымен көрсетілген тауарларды қоспағанда, аумақтық оқшауланған кешенді ("Сколково" инновациялық орталығын) құру және оның жұмыс істеуін қамтамасыз ету жобасын іске асыру мақсатында өткізілетін тауарлар (Ресей Федерациясы үшін)";</w:t>
            </w:r>
          </w:p>
        </w:tc>
      </w:tr>
    </w:tbl>
    <w:bookmarkStart w:name="z8" w:id="4"/>
    <w:p>
      <w:pPr>
        <w:spacing w:after="0"/>
        <w:ind w:left="0"/>
        <w:jc w:val="both"/>
      </w:pPr>
      <w:r>
        <w:rPr>
          <w:rFonts w:ascii="Times New Roman"/>
          <w:b w:val="false"/>
          <w:i w:val="false"/>
          <w:color w:val="000000"/>
          <w:sz w:val="28"/>
        </w:rPr>
        <w:t>
      б) 206 коды бар позициядан кейін мынадай мазмұндағы позициямен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оқшауланған кешеннің ("Сколково" инновациялық орталығының) жер учаскелерінде орналасқан халықаралық медициналық кластер аумағында жылжымайтын мүлік объектілерін салу, жабдықтау және техникалық жарақтандыру кезінде пайдалану мақсатында өткізілетін немесе аталған медициналық кластер қызметінің мақсаттарына сәйкес келетін қызметті жүзеге асыру үшін қажетті тауарлар (Ресей Федерациясы үшін)".</w:t>
            </w:r>
          </w:p>
        </w:tc>
      </w:tr>
    </w:tbl>
    <w:bookmarkStart w:name="z9" w:id="5"/>
    <w:p>
      <w:pPr>
        <w:spacing w:after="0"/>
        <w:ind w:left="0"/>
        <w:jc w:val="both"/>
      </w:pPr>
      <w:r>
        <w:rPr>
          <w:rFonts w:ascii="Times New Roman"/>
          <w:b w:val="false"/>
          <w:i w:val="false"/>
          <w:color w:val="000000"/>
          <w:sz w:val="28"/>
        </w:rPr>
        <w:t>
      2. Кедендік төлемдерді төлеу бойынша жеңілдіктер сыныптауышында (7-қосымша):</w:t>
      </w:r>
    </w:p>
    <w:bookmarkEnd w:id="5"/>
    <w:bookmarkStart w:name="z10" w:id="6"/>
    <w:p>
      <w:pPr>
        <w:spacing w:after="0"/>
        <w:ind w:left="0"/>
        <w:jc w:val="both"/>
      </w:pPr>
      <w:r>
        <w:rPr>
          <w:rFonts w:ascii="Times New Roman"/>
          <w:b w:val="false"/>
          <w:i w:val="false"/>
          <w:color w:val="000000"/>
          <w:sz w:val="28"/>
        </w:rPr>
        <w:t>
      а) 1.1-кіші бөлім ГМ коды бар позициядан кейін мынадай мазмұндағы позициялармен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4413 00 000 0 және 8535 90 000 8 кодтарымен сыныпталатын, трансформаторлар өндіруге арналған және Беларусь Республикасы, Қазақстан Республикасы, Қырғыз Республикасы және Ресей Федерациясына әкелінетін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және 8505 90 900 0 кодтарымен сыныпталатын және аз тонналық сұйытылған табиғи газды өндіру және өткізу объектілерін салуға, жарақтандыруға (жабдықтарды өндіруді (құрастыруды) қоса алғанда) және (немесе) оларға техникалық қызмет көрсетуге арналған жабдықтар мен бөлшектердің жекелеген түрлеріне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bl>
    <w:bookmarkStart w:name="z11" w:id="7"/>
    <w:p>
      <w:pPr>
        <w:spacing w:after="0"/>
        <w:ind w:left="0"/>
        <w:jc w:val="both"/>
      </w:pPr>
      <w:r>
        <w:rPr>
          <w:rFonts w:ascii="Times New Roman"/>
          <w:b w:val="false"/>
          <w:i w:val="false"/>
          <w:color w:val="000000"/>
          <w:sz w:val="28"/>
        </w:rPr>
        <w:t>
      б) 4.2-кіші бөлімнің 4.2.1-тармағы мынадай мазмұндағы позициямен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"Мөлшерлемелері Ресей Федерациясының заңнамасында белгіленген тауарларға қатысты кедендік әкету бажын қолданбау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НС";</w:t>
            </w:r>
          </w:p>
        </w:tc>
      </w:tr>
    </w:tbl>
    <w:bookmarkStart w:name="z12" w:id="8"/>
    <w:p>
      <w:pPr>
        <w:spacing w:after="0"/>
        <w:ind w:left="0"/>
        <w:jc w:val="both"/>
      </w:pPr>
      <w:r>
        <w:rPr>
          <w:rFonts w:ascii="Times New Roman"/>
          <w:b w:val="false"/>
          <w:i w:val="false"/>
          <w:color w:val="000000"/>
          <w:sz w:val="28"/>
        </w:rPr>
        <w:t>
      в) 4.4-кіші бөлімнің 4.4.1-тармағы ЛО коды бар позициядан кейін мынадай мазмұндағы 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 әкелінетін асыл тұқымды ірі қара малға; асыл тұқымды шошқаларға; асыл тұқымды қойларға; асыл тұқымды ешкілерге; асыл тұқымды жылқыларға; асыл тұқымды құстарға (асыл тұқымды жұмыртқаларға); асыл тұқымды балықтарға; асыл тұқымды бұқалардан, асыл тұқымды шошқалардан, асыл тұқымды қойлардан, асыл тұқымды ешкілерден, асыл тұқымды айғырлардан алынған тұқымдарға (ұрықтарға); асыл тұқымды ірі қара малдан, асыл тұқымды шошқалардан, асыл тұқымды қойлардан, асыл тұқымды ешкілерден, асыл тұқымды жылқылардан алынған эмбриондарға; асыл тұқымды балықтардан алынған жас шабақтар мен эмбриондарға қатысты 10% мөлшерінде ҚҚС мөлшерлемесін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ЛЯ".</w:t>
            </w:r>
          </w:p>
        </w:tc>
      </w:tr>
    </w:tbl>
    <w:bookmarkStart w:name="z13" w:id="9"/>
    <w:p>
      <w:pPr>
        <w:spacing w:after="0"/>
        <w:ind w:left="0"/>
        <w:jc w:val="both"/>
      </w:pPr>
      <w:r>
        <w:rPr>
          <w:rFonts w:ascii="Times New Roman"/>
          <w:b w:val="false"/>
          <w:i w:val="false"/>
          <w:color w:val="000000"/>
          <w:sz w:val="28"/>
        </w:rPr>
        <w:t>
      3. Құжат түрлері мен мәліметтер сыныптауышында (8-қосымша):</w:t>
      </w:r>
    </w:p>
    <w:bookmarkEnd w:id="9"/>
    <w:bookmarkStart w:name="z14" w:id="10"/>
    <w:p>
      <w:pPr>
        <w:spacing w:after="0"/>
        <w:ind w:left="0"/>
        <w:jc w:val="both"/>
      </w:pPr>
      <w:r>
        <w:rPr>
          <w:rFonts w:ascii="Times New Roman"/>
          <w:b w:val="false"/>
          <w:i w:val="false"/>
          <w:color w:val="000000"/>
          <w:sz w:val="28"/>
        </w:rPr>
        <w:t>
      а) 1-бөлімде:</w:t>
      </w:r>
    </w:p>
    <w:bookmarkEnd w:id="10"/>
    <w:bookmarkStart w:name="z15" w:id="11"/>
    <w:p>
      <w:pPr>
        <w:spacing w:after="0"/>
        <w:ind w:left="0"/>
        <w:jc w:val="both"/>
      </w:pPr>
      <w:r>
        <w:rPr>
          <w:rFonts w:ascii="Times New Roman"/>
          <w:b w:val="false"/>
          <w:i w:val="false"/>
          <w:color w:val="000000"/>
          <w:sz w:val="28"/>
        </w:rPr>
        <w:t>
      01021 коды бар позициядан кейін мынадай мазмұндағы позициялармен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Көлік және коммуникация министрлігінің авиация департаменті берген азаматтық ұшқышсыз ұшатын аппараттар мен авиамодельдерді Беларусь Республикасына әкелуге рұқсатнама (Беларусь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арнайы шаралар қолданылмайтын құжат (Беларусь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әкетуге келісуді растайтын құжат (Беларусь Республикасы үшін)";</w:t>
            </w:r>
          </w:p>
        </w:tc>
      </w:tr>
    </w:tbl>
    <w:bookmarkStart w:name="z16" w:id="12"/>
    <w:p>
      <w:pPr>
        <w:spacing w:after="0"/>
        <w:ind w:left="0"/>
        <w:jc w:val="both"/>
      </w:pPr>
      <w:r>
        <w:rPr>
          <w:rFonts w:ascii="Times New Roman"/>
          <w:b w:val="false"/>
          <w:i w:val="false"/>
          <w:color w:val="000000"/>
          <w:sz w:val="28"/>
        </w:rPr>
        <w:t>
      01163 коды бар позициядан кейін мынадай мазмұндағы позициямен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шет мемлекеттермен әскери-техникалық ынтымақтастығын дамыту туралы шарттар шеңберінде ресімделген Ресей Федерациясына әкелуге (Ресей Федерациясынан әкетуге) арналған әскери мақсаттағы өнімдердің тізбелерінен үзінді көшірмелер (Ресей Федерациясы үшін)";</w:t>
            </w:r>
          </w:p>
        </w:tc>
      </w:tr>
    </w:tbl>
    <w:bookmarkStart w:name="z17" w:id="13"/>
    <w:p>
      <w:pPr>
        <w:spacing w:after="0"/>
        <w:ind w:left="0"/>
        <w:jc w:val="both"/>
      </w:pPr>
      <w:r>
        <w:rPr>
          <w:rFonts w:ascii="Times New Roman"/>
          <w:b w:val="false"/>
          <w:i w:val="false"/>
          <w:color w:val="000000"/>
          <w:sz w:val="28"/>
        </w:rPr>
        <w:t>
      б) 9-бөлімде 09057 коды бар позициядағы "қосу туралы куәландырушы" деген сөздер "қосуды растайтын" деген сөздермен ауыстырылсын.</w:t>
      </w:r>
    </w:p>
    <w:bookmarkEnd w:id="13"/>
    <w:bookmarkStart w:name="z18" w:id="14"/>
    <w:p>
      <w:pPr>
        <w:spacing w:after="0"/>
        <w:ind w:left="0"/>
        <w:jc w:val="both"/>
      </w:pPr>
      <w:r>
        <w:rPr>
          <w:rFonts w:ascii="Times New Roman"/>
          <w:b w:val="false"/>
          <w:i w:val="false"/>
          <w:color w:val="000000"/>
          <w:sz w:val="28"/>
        </w:rPr>
        <w:t>
      4. Өндіріп алуы кедендік органдарға жүктелген салықтар, алымдар және өзге де төлем түрлерінің сыныптауышында (9-қосымша):</w:t>
      </w:r>
    </w:p>
    <w:bookmarkEnd w:id="14"/>
    <w:bookmarkStart w:name="z19" w:id="15"/>
    <w:p>
      <w:pPr>
        <w:spacing w:after="0"/>
        <w:ind w:left="0"/>
        <w:jc w:val="both"/>
      </w:pPr>
      <w:r>
        <w:rPr>
          <w:rFonts w:ascii="Times New Roman"/>
          <w:b w:val="false"/>
          <w:i w:val="false"/>
          <w:color w:val="000000"/>
          <w:sz w:val="28"/>
        </w:rPr>
        <w:t>
      а) 1-бөлім мынадай мазмұндағы позициямен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сатып алған электрондық сауда тауарларын Еуразиялық экономикалық одақтың кедендік аумағына әкелуге қатысты алынатын кедендік 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2270";</w:t>
            </w:r>
          </w:p>
        </w:tc>
      </w:tr>
    </w:tbl>
    <w:bookmarkStart w:name="z20" w:id="16"/>
    <w:p>
      <w:pPr>
        <w:spacing w:after="0"/>
        <w:ind w:left="0"/>
        <w:jc w:val="both"/>
      </w:pPr>
      <w:r>
        <w:rPr>
          <w:rFonts w:ascii="Times New Roman"/>
          <w:b w:val="false"/>
          <w:i w:val="false"/>
          <w:color w:val="000000"/>
          <w:sz w:val="28"/>
        </w:rPr>
        <w:t>
      б) 2-бөлімде:</w:t>
      </w:r>
    </w:p>
    <w:bookmarkEnd w:id="16"/>
    <w:bookmarkStart w:name="z21" w:id="17"/>
    <w:p>
      <w:pPr>
        <w:spacing w:after="0"/>
        <w:ind w:left="0"/>
        <w:jc w:val="both"/>
      </w:pPr>
      <w:r>
        <w:rPr>
          <w:rFonts w:ascii="Times New Roman"/>
          <w:b w:val="false"/>
          <w:i w:val="false"/>
          <w:color w:val="000000"/>
          <w:sz w:val="28"/>
        </w:rPr>
        <w:t>
      2.1-кіші бөлім 1030 коды бар позициядан кейін мынадай мазмұндағы позициямен толықтырылсын: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сауда тауарларын шығаруға байланысты кедендік операцияларды жасағаны үшін кедендік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w:t>
            </w:r>
          </w:p>
        </w:tc>
      </w:tr>
    </w:tbl>
    <w:bookmarkStart w:name="z22" w:id="18"/>
    <w:p>
      <w:pPr>
        <w:spacing w:after="0"/>
        <w:ind w:left="0"/>
        <w:jc w:val="both"/>
      </w:pPr>
      <w:r>
        <w:rPr>
          <w:rFonts w:ascii="Times New Roman"/>
          <w:b w:val="false"/>
          <w:i w:val="false"/>
          <w:color w:val="000000"/>
          <w:sz w:val="28"/>
        </w:rPr>
        <w:t>
      2.3-кіші бөлім 3150 коды бар позициядан кейін мынадай мазмұндағы позициямен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 Еуразиялық экономикалық одақтың кедендік аумағынан тыс әкетілетін электрондық сауда тауарларына қатысты кедендік 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3160";</w:t>
            </w:r>
          </w:p>
        </w:tc>
      </w:tr>
    </w:tbl>
    <w:bookmarkStart w:name="z23" w:id="19"/>
    <w:p>
      <w:pPr>
        <w:spacing w:after="0"/>
        <w:ind w:left="0"/>
        <w:jc w:val="both"/>
      </w:pPr>
      <w:r>
        <w:rPr>
          <w:rFonts w:ascii="Times New Roman"/>
          <w:b w:val="false"/>
          <w:i w:val="false"/>
          <w:color w:val="000000"/>
          <w:sz w:val="28"/>
        </w:rPr>
        <w:t>
      2.4-кіші бөлім мынадай мазмұндағы 2.4.23 – 2.4.25 тармақтармен толықтырылсын: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"2.4.23. </w:t>
            </w:r>
            <w:r>
              <w:rPr>
                <w:rFonts w:ascii="Times New Roman"/>
                <w:b/>
                <w:i w:val="false"/>
                <w:color w:val="000000"/>
                <w:sz w:val="20"/>
              </w:rPr>
              <w:t>Этил спиртінің (этанол) фармацевтикалық субстанциясына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Никотинді шикізатқа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Қыздыруға арналған никотин құрамды темекісіз қоспаға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bl>
    <w:bookmarkStart w:name="z24" w:id="20"/>
    <w:p>
      <w:pPr>
        <w:spacing w:after="0"/>
        <w:ind w:left="0"/>
        <w:jc w:val="both"/>
      </w:pPr>
      <w:r>
        <w:rPr>
          <w:rFonts w:ascii="Times New Roman"/>
          <w:b w:val="false"/>
          <w:i w:val="false"/>
          <w:color w:val="000000"/>
          <w:sz w:val="28"/>
        </w:rPr>
        <w:t>
      5. Валюта сыныптауышында (23-қосымша):</w:t>
      </w:r>
    </w:p>
    <w:bookmarkEnd w:id="20"/>
    <w:bookmarkStart w:name="z25" w:id="21"/>
    <w:p>
      <w:pPr>
        <w:spacing w:after="0"/>
        <w:ind w:left="0"/>
        <w:jc w:val="both"/>
      </w:pPr>
      <w:r>
        <w:rPr>
          <w:rFonts w:ascii="Times New Roman"/>
          <w:b w:val="false"/>
          <w:i w:val="false"/>
          <w:color w:val="000000"/>
          <w:sz w:val="28"/>
        </w:rPr>
        <w:t>
      а) 932 коды бар позиция "</w:t>
      </w:r>
      <w:r>
        <w:rPr>
          <w:rFonts w:ascii="Times New Roman"/>
          <w:b w:val="false"/>
          <w:i w:val="false"/>
          <w:color w:val="000000"/>
          <w:vertAlign w:val="superscript"/>
        </w:rPr>
        <w:t>8</w:t>
      </w:r>
      <w:r>
        <w:rPr>
          <w:rFonts w:ascii="Times New Roman"/>
          <w:b w:val="false"/>
          <w:i w:val="false"/>
          <w:color w:val="000000"/>
          <w:sz w:val="28"/>
        </w:rPr>
        <w:t>" деген сілтеме белгісімен толықтырылсын;</w:t>
      </w:r>
    </w:p>
    <w:bookmarkEnd w:id="21"/>
    <w:bookmarkStart w:name="z26" w:id="22"/>
    <w:p>
      <w:pPr>
        <w:spacing w:after="0"/>
        <w:ind w:left="0"/>
        <w:jc w:val="both"/>
      </w:pPr>
      <w:r>
        <w:rPr>
          <w:rFonts w:ascii="Times New Roman"/>
          <w:b w:val="false"/>
          <w:i w:val="false"/>
          <w:color w:val="000000"/>
          <w:sz w:val="28"/>
        </w:rPr>
        <w:t>
      б) мынадай мазмұндағы позициямен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алтыны";</w:t>
            </w:r>
          </w:p>
        </w:tc>
      </w:tr>
    </w:tbl>
    <w:bookmarkStart w:name="z27" w:id="23"/>
    <w:p>
      <w:pPr>
        <w:spacing w:after="0"/>
        <w:ind w:left="0"/>
        <w:jc w:val="both"/>
      </w:pPr>
      <w:r>
        <w:rPr>
          <w:rFonts w:ascii="Times New Roman"/>
          <w:b w:val="false"/>
          <w:i w:val="false"/>
          <w:color w:val="000000"/>
          <w:sz w:val="28"/>
        </w:rPr>
        <w:t>
      в) 7-сілтемеден кейін мынадай мазмұндағы 8-сілтемемен толықтырылсын:</w:t>
      </w:r>
    </w:p>
    <w:bookmarkEnd w:id="23"/>
    <w:bookmarkStart w:name="z28" w:id="2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2024 жылғы 31 тамыздан бастап қолданылмайды.".</w:t>
      </w:r>
    </w:p>
    <w:bookmarkEnd w:id="24"/>
    <w:bookmarkStart w:name="z29" w:id="25"/>
    <w:p>
      <w:pPr>
        <w:spacing w:after="0"/>
        <w:ind w:left="0"/>
        <w:jc w:val="both"/>
      </w:pPr>
      <w:r>
        <w:rPr>
          <w:rFonts w:ascii="Times New Roman"/>
          <w:b w:val="false"/>
          <w:i w:val="false"/>
          <w:color w:val="000000"/>
          <w:sz w:val="28"/>
        </w:rPr>
        <w:t>
      6. Жол көлік құралдары маркаларының сыныптауышы (26-қосымша) 758 коды бар позициядан кейін мынадай мазмұндағы позициялармен толықтырылсын: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BORGWARD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ZOTYE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