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1815" w14:textId="12e1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2018 жылғы 22 мамырдағы № 83 шешімінің 1-тармағына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2 желтоқсандағы № 137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38-бабының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Еуразиялық экономикалық комиссия алқасының 2018 жылғы 22 мамырдағы "Тауарлардың кедендік құнын айқындау кезінде қосымша есепке жазуды есептеу туралы" № 83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бесінші абзацта: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"кедендік әкелу бажының ең жоғары адвалорлық ставкасы қолданылатын" деген сөздер "кедендік әкелу бажының ең жоғары адвалорлық ставка (аралас мөлшерлеменің адвалорлық құрамдас бөлігі) негізінде төленеді"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"кедендік әкелу бажының неғұрлым жоғары адвалорлық ставкасы қолданылатын" деген сөздер "кедендік әкелу бажының неғұрлым адвалорлық ставка (аралас мөлшерлеменің адвалорлық құрамдас бөлігі) негізінде төленеді" деген сөздермен ауыстырылсын;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келесі мазмұндағы абзацпен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тармақтың бесінші абзацының ережелері Еуразиялық экономикалық одақтың Кеден кодексінің 40-бабы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қосымша есептерге қатысты да қолданылады.".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