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9af4" w14:textId="0d89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2019 жылғы 24 желтоқсандағы № 236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2 желтоқсандағы № 135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(Еуразиялық экономикалық одақ туралы 2014 жылғы 29 мамырдағы шартқа тіркелген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тіркелген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2019 жылғы 24 желтоқсандағы "Қолдану нәтижесінде Кеден одағының "Тамақ өнімдерінің қауіпсіздігі туралы" (КО ТР 021/2011) техникалық регламентінің талаптарын сақтау ерікті негізде қамтамасыз етілетін халықаралық және өңірлік (мемлекетаралық) стандарттардың, ал олар болмаған жағдайда – ұлттық (мемлекеттік) стандарттардың тізбесі және зерттеу (сынақ) және өлшеу қағидалары мен әдістерін, соның ішінде Кеден одағының "Тамақ өнімдерінің қауіпсіздігі туралы" техникалық регламентінің (КО ТР 021/2011)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ұлттық (мемлекеттік) стандарттардың тізбесі туралы" № 236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2024 жылғы 2 желтоқсандағы</w:t>
            </w:r>
            <w:r>
              <w:br/>
            </w:r>
            <w:r>
              <w:rPr>
                <w:rFonts w:ascii="Times New Roman"/>
                <w:b w:val="false"/>
                <w:i w:val="false"/>
                <w:color w:val="000000"/>
                <w:sz w:val="20"/>
              </w:rPr>
              <w:t xml:space="preserve">№ 135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Еуразиялық экономикалық комиссия алқасының 2019 жылғы 24 желтоқсандағы № 236 шешіміне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Көрсетілген шешіммен бекітілген Қолдану нәтижесінде Кеден одағының "Тамақ өнімдерінің қауіпсіздігі туралы" техникалық регламентінің (КО ТР 021/2011) талаптарын сақтау ерікті негізде қамтамасыз етілетін халықаралық және өңірлік (мемлекетаралық), ал олар болмаған жағдайда – ұлттық (мемлекеттік) стандарттар </w:t>
      </w:r>
      <w:r>
        <w:rPr>
          <w:rFonts w:ascii="Times New Roman"/>
          <w:b w:val="false"/>
          <w:i w:val="false"/>
          <w:color w:val="000000"/>
          <w:sz w:val="28"/>
        </w:rPr>
        <w:t>тізбесіндегі</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а) 29, 39, 41, 55, 56, 58, 101, 133, 137 және 142-позициялар келесі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276-2021 "Бидай жармасы" (Полтавалық "Артек")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2077-2023 "Нан пісіруге арналған қара бидай және нан пісіруге арналған қара бидай мен бидай ұны қоспасынан жасалған нан.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3034-2021 "Сұлы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5550-2021 "Қарақұмық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5784-2022 "Арпа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6002-2022 "Жүгері жармасы.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14176-2022 "Жүгері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21149-2022 "Сұлы қауыздары.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22371-2023 "Консервілер. Жеміс езбесі, езілген немесе ұсақталған жемістер.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24901-2023 "Піспенан.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б) 141, 482, 489, 490, 496, 509, 525, 529, 556, 589, 590, 602 және 604-позициялар алып тасталсын;</w:t>
      </w:r>
    </w:p>
    <w:bookmarkEnd w:id="3"/>
    <w:bookmarkStart w:name="z9" w:id="4"/>
    <w:p>
      <w:pPr>
        <w:spacing w:after="0"/>
        <w:ind w:left="0"/>
        <w:jc w:val="both"/>
      </w:pPr>
      <w:r>
        <w:rPr>
          <w:rFonts w:ascii="Times New Roman"/>
          <w:b w:val="false"/>
          <w:i w:val="false"/>
          <w:color w:val="000000"/>
          <w:sz w:val="28"/>
        </w:rPr>
        <w:t>
      в) келесі мазмұндағы 322</w:t>
      </w:r>
      <w:r>
        <w:rPr>
          <w:rFonts w:ascii="Times New Roman"/>
          <w:b w:val="false"/>
          <w:i w:val="false"/>
          <w:color w:val="000000"/>
          <w:vertAlign w:val="superscript"/>
        </w:rPr>
        <w:t>1</w:t>
      </w:r>
      <w:r>
        <w:rPr>
          <w:rFonts w:ascii="Times New Roman"/>
          <w:b w:val="false"/>
          <w:i w:val="false"/>
          <w:color w:val="000000"/>
          <w:sz w:val="28"/>
        </w:rPr>
        <w:t xml:space="preserve"> – 322</w:t>
      </w:r>
      <w:r>
        <w:rPr>
          <w:rFonts w:ascii="Times New Roman"/>
          <w:b w:val="false"/>
          <w:i w:val="false"/>
          <w:color w:val="000000"/>
          <w:vertAlign w:val="superscript"/>
        </w:rPr>
        <w:t>17</w:t>
      </w:r>
      <w:r>
        <w:rPr>
          <w:rFonts w:ascii="Times New Roman"/>
          <w:b w:val="false"/>
          <w:i w:val="false"/>
          <w:color w:val="000000"/>
          <w:sz w:val="28"/>
        </w:rPr>
        <w:t>-позицияларымен толықтырылысын: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r>
              <w:rPr>
                <w:rFonts w:ascii="Times New Roman"/>
                <w:b w:val="false"/>
                <w:i w:val="false"/>
                <w:color w:val="000000"/>
                <w:vertAlign w:val="superscript"/>
              </w:rPr>
              <w:t>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 34549-2019 "Сұйық шай концентраты.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34856-2022 "Шай сусындары.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34922-2023 "Құс етінен жасалған желедегі консервілер.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34928-2023 "Құс етінен жасалған жартылай ысталған шұжық өнімдері.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34929-2023 "Кондитерлік өнімдер. Жент.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"Егілетін жаңа піскен қозықұйрық саңырауқұлақтары.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34959-2023 "Егілетін жас аспа саңырауқұлақтар.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34963-2023 "Хош иістендіргіштер және/немесе өсімдік тектес өнімдер қосылған ерігіш шай.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34972-2023 "Қауызды бидай үлпектері.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34974-2023 "Сағыз.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34975-2023 "Алкогольсіз сергітетін сусындар.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01.01.2027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35009-2023 "Дәрумендер мен минералдармен байытылған нан пісіретін бидай ұны.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35037-2023 "Жаңа піскен құрма.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35040-2023 "Дәнді шикізатты чипстері.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35046-2023 "Жабайы өсетін жемістер мен жидектер.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35056-2024 "Фын-Тез крахмалды кеспесі".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r>
              <w:rPr>
                <w:rFonts w:ascii="Times New Roman"/>
                <w:b w:val="false"/>
                <w:i w:val="false"/>
                <w:color w:val="000000"/>
                <w:vertAlign w:val="superscript"/>
              </w:rPr>
              <w:t>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35059-2024 "Картоп чипстері.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г) 4-бағандағы 569-позиция келесі мазмұндағы мәтінмен толықтырылсын:</w:t>
      </w:r>
    </w:p>
    <w:bookmarkEnd w:id="5"/>
    <w:bookmarkStart w:name="z11" w:id="6"/>
    <w:p>
      <w:pPr>
        <w:spacing w:after="0"/>
        <w:ind w:left="0"/>
        <w:jc w:val="both"/>
      </w:pPr>
      <w:r>
        <w:rPr>
          <w:rFonts w:ascii="Times New Roman"/>
          <w:b w:val="false"/>
          <w:i w:val="false"/>
          <w:color w:val="000000"/>
          <w:sz w:val="28"/>
        </w:rPr>
        <w:t>
      "01.01.2027жылға дейін қолданылады".</w:t>
      </w:r>
    </w:p>
    <w:bookmarkEnd w:id="6"/>
    <w:bookmarkStart w:name="z12" w:id="7"/>
    <w:p>
      <w:pPr>
        <w:spacing w:after="0"/>
        <w:ind w:left="0"/>
        <w:jc w:val="both"/>
      </w:pPr>
      <w:r>
        <w:rPr>
          <w:rFonts w:ascii="Times New Roman"/>
          <w:b w:val="false"/>
          <w:i w:val="false"/>
          <w:color w:val="000000"/>
          <w:sz w:val="28"/>
        </w:rPr>
        <w:t>
      2. Кеден одағының "Тамақ өнімдерінің қауіпсіздігі туралы" техникалық регламентінің (КО ТР 021/2011) талаптарын қолдану мен орындау және техникалық реттеу объектілерінің сәйкестігін бағалауды жүзеге асыру үшін қажетті зерттеу (сынақ) және өлшеу қағидалары мен әдістері, оның ішінде үлгілерді іріктеу қағидаларын қамтитын, көрсетілген шешіммен бекітілген халықаралық және өңірлік (мемлекетаралық) стандарттар тізбесінде, ал олар болмаған жағдайда – ұлттық (мемлекеттік) стандарттар тізбесіндегі:</w:t>
      </w:r>
    </w:p>
    <w:bookmarkEnd w:id="7"/>
    <w:bookmarkStart w:name="z13" w:id="8"/>
    <w:p>
      <w:pPr>
        <w:spacing w:after="0"/>
        <w:ind w:left="0"/>
        <w:jc w:val="both"/>
      </w:pPr>
      <w:r>
        <w:rPr>
          <w:rFonts w:ascii="Times New Roman"/>
          <w:b w:val="false"/>
          <w:i w:val="false"/>
          <w:color w:val="000000"/>
          <w:sz w:val="28"/>
        </w:rPr>
        <w:t>
      а) мынадай мазмұндағы 582</w:t>
      </w:r>
      <w:r>
        <w:rPr>
          <w:rFonts w:ascii="Times New Roman"/>
          <w:b w:val="false"/>
          <w:i w:val="false"/>
          <w:color w:val="000000"/>
          <w:vertAlign w:val="superscript"/>
        </w:rPr>
        <w:t>1</w:t>
      </w:r>
      <w:r>
        <w:rPr>
          <w:rFonts w:ascii="Times New Roman"/>
          <w:b w:val="false"/>
          <w:i w:val="false"/>
          <w:color w:val="000000"/>
          <w:sz w:val="28"/>
        </w:rPr>
        <w:t>-позициямен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582</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МемСТ</w:t>
            </w:r>
            <w:r>
              <w:rPr>
                <w:rFonts w:ascii="Times New Roman"/>
                <w:b/>
                <w:i w:val="false"/>
                <w:color w:val="000000"/>
                <w:sz w:val="20"/>
              </w:rPr>
              <w:t xml:space="preserve"> 34812-2021 "Тағамдық балық өнімдері. </w:t>
            </w:r>
            <w:r>
              <w:rPr>
                <w:rFonts w:ascii="Times New Roman"/>
                <w:b/>
                <w:i w:val="false"/>
                <w:color w:val="000000"/>
                <w:sz w:val="20"/>
              </w:rPr>
              <w:t>Гельминт дернәсілдерінің өміршеңдігін анықтау әдістері</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б) 583-позиция алып тасталсын.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