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2b8e" w14:textId="ed32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экономикалық дамуының орнықтылығын айқындайтын Макроэкономикалық көрсеткіштерді есептеу әдістемесіне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30 шілдедегі № 90 шешімі</w:t>
      </w:r>
    </w:p>
    <w:p>
      <w:pPr>
        <w:spacing w:after="0"/>
        <w:ind w:left="0"/>
        <w:jc w:val="left"/>
      </w:pPr>
    </w:p>
    <w:p>
      <w:pPr>
        <w:spacing w:after="0"/>
        <w:ind w:left="0"/>
        <w:jc w:val="both"/>
      </w:pPr>
      <w:r>
        <w:rPr>
          <w:rFonts w:ascii="Times New Roman"/>
          <w:b w:val="false"/>
          <w:i w:val="false"/>
          <w:color w:val="000000"/>
          <w:sz w:val="28"/>
        </w:rPr>
        <w:t xml:space="preserve">
      Келісілген макроэкономикалық саясатты жүргізу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одақ туралы 2014 жылғы 29 мамырдағы шартқа № 14 қосымша) Еуразиялық экономикалық комиссиясының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комиссиясы Алқасының 2013 жылғы 25 маусымдағы № 144 шешімімен бекітілген Еуразиялық экономикалық одаққа мүше мемлекеттердің экономикалық дамуының орнықтылығын айқындайтын Макроэкономикалық көрсеткіштерді есептеу әдістемесіне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30 шілдедегі </w:t>
            </w:r>
            <w:r>
              <w:br/>
            </w:r>
            <w:r>
              <w:rPr>
                <w:rFonts w:ascii="Times New Roman"/>
                <w:b w:val="false"/>
                <w:i w:val="false"/>
                <w:color w:val="000000"/>
                <w:sz w:val="20"/>
              </w:rPr>
              <w:t>№ 90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одаққа мүше мемлекеттердің экономикалық дамуының орнықтылығын айқындайтын макроэкономикалық көрсеткіштерді есептеу әдістемесіне енгізілетін ӨЗГЕРІСТЕР</w:t>
      </w:r>
    </w:p>
    <w:bookmarkEnd w:id="1"/>
    <w:bookmarkStart w:name="z6" w:id="2"/>
    <w:p>
      <w:pPr>
        <w:spacing w:after="0"/>
        <w:ind w:left="0"/>
        <w:jc w:val="both"/>
      </w:pPr>
      <w:r>
        <w:rPr>
          <w:rFonts w:ascii="Times New Roman"/>
          <w:b w:val="false"/>
          <w:i w:val="false"/>
          <w:color w:val="000000"/>
          <w:sz w:val="28"/>
        </w:rPr>
        <w:t>
      1. 1-тармақтың екінші абзацы мынадай редакцияда жазылсын:</w:t>
      </w:r>
    </w:p>
    <w:bookmarkEnd w:id="2"/>
    <w:p>
      <w:pPr>
        <w:spacing w:after="0"/>
        <w:ind w:left="0"/>
        <w:jc w:val="both"/>
      </w:pPr>
      <w:r>
        <w:rPr>
          <w:rFonts w:ascii="Times New Roman"/>
          <w:b w:val="false"/>
          <w:i w:val="false"/>
          <w:color w:val="000000"/>
          <w:sz w:val="28"/>
        </w:rPr>
        <w:t>
      "Еуразиялық экономикалық одаққа мүше мемлекеттердің экономикалық дамуының орнықтылығын айқындайтын Макроэкономикалық көрсеткіштерді есептеудің әдіснамалық негізі (бұдан әрі тиісінше – көрсеткіштер, мүше мемлекеттер) келесі құжаттарда баяндалған Ұлттық шоттар жүйесі (2008 жыл) және Халықаралық валюта қорының ұсынымдары болып табылады: Мемлекеттік қаржы статистикасы бойынша нұсқаулық (2014 жыл), Мемлекеттік сектордың борыш статистикасы. Құрастырушылар мен пайдаланушыларға арналған нұсқаулық (2013), Тұтыну бағаларының индексі бойынша нұсқаулық: теория және практика (2007).".</w:t>
      </w:r>
    </w:p>
    <w:bookmarkStart w:name="z7" w:id="3"/>
    <w:p>
      <w:pPr>
        <w:spacing w:after="0"/>
        <w:ind w:left="0"/>
        <w:jc w:val="both"/>
      </w:pPr>
      <w:r>
        <w:rPr>
          <w:rFonts w:ascii="Times New Roman"/>
          <w:b w:val="false"/>
          <w:i w:val="false"/>
          <w:color w:val="000000"/>
          <w:sz w:val="28"/>
        </w:rPr>
        <w:t>
      2. 3-тармақта:</w:t>
      </w:r>
    </w:p>
    <w:bookmarkEnd w:id="3"/>
    <w:bookmarkStart w:name="z8" w:id="4"/>
    <w:p>
      <w:pPr>
        <w:spacing w:after="0"/>
        <w:ind w:left="0"/>
        <w:jc w:val="both"/>
      </w:pPr>
      <w:r>
        <w:rPr>
          <w:rFonts w:ascii="Times New Roman"/>
          <w:b w:val="false"/>
          <w:i w:val="false"/>
          <w:color w:val="000000"/>
          <w:sz w:val="28"/>
        </w:rPr>
        <w:t>
      а) үшінші абзац мынадай редакцияда жазылсын:</w:t>
      </w:r>
    </w:p>
    <w:bookmarkEnd w:id="4"/>
    <w:p>
      <w:pPr>
        <w:spacing w:after="0"/>
        <w:ind w:left="0"/>
        <w:jc w:val="both"/>
      </w:pPr>
      <w:r>
        <w:rPr>
          <w:rFonts w:ascii="Times New Roman"/>
          <w:b w:val="false"/>
          <w:i w:val="false"/>
          <w:color w:val="000000"/>
          <w:sz w:val="28"/>
        </w:rPr>
        <w:t>
      "несиелер тарту жолымен жүзеге асырылатын қарыздар;";</w:t>
      </w:r>
    </w:p>
    <w:bookmarkStart w:name="z9" w:id="5"/>
    <w:p>
      <w:pPr>
        <w:spacing w:after="0"/>
        <w:ind w:left="0"/>
        <w:jc w:val="both"/>
      </w:pPr>
      <w:r>
        <w:rPr>
          <w:rFonts w:ascii="Times New Roman"/>
          <w:b w:val="false"/>
          <w:i w:val="false"/>
          <w:color w:val="000000"/>
          <w:sz w:val="28"/>
        </w:rPr>
        <w:t>
      б) алтыншы, он сегізінші және жиырма үшінші абзацтар алынып тасталсын;</w:t>
      </w:r>
    </w:p>
    <w:bookmarkEnd w:id="5"/>
    <w:bookmarkStart w:name="z10" w:id="6"/>
    <w:p>
      <w:pPr>
        <w:spacing w:after="0"/>
        <w:ind w:left="0"/>
        <w:jc w:val="both"/>
      </w:pPr>
      <w:r>
        <w:rPr>
          <w:rFonts w:ascii="Times New Roman"/>
          <w:b w:val="false"/>
          <w:i w:val="false"/>
          <w:color w:val="000000"/>
          <w:sz w:val="28"/>
        </w:rPr>
        <w:t>
      в) жиырма жетінші абзац "және "Міндетті медициналық сақтандыру қоры" коммерциялық емес акционерлік қоғамы" деген сөздермен толықтырылсын;</w:t>
      </w:r>
    </w:p>
    <w:bookmarkEnd w:id="6"/>
    <w:bookmarkStart w:name="z11" w:id="7"/>
    <w:p>
      <w:pPr>
        <w:spacing w:after="0"/>
        <w:ind w:left="0"/>
        <w:jc w:val="both"/>
      </w:pPr>
      <w:r>
        <w:rPr>
          <w:rFonts w:ascii="Times New Roman"/>
          <w:b w:val="false"/>
          <w:i w:val="false"/>
          <w:color w:val="000000"/>
          <w:sz w:val="28"/>
        </w:rPr>
        <w:t>
      г) жиырма сегізінші абзацтағы "Қырғыз Республикасының Үкіметі жанындағы" деген сөздер "Қырғыз Республикасының Денсаулық сақтау министрлігі жанындағы" деген сөздермен ауыстырылсын;</w:t>
      </w:r>
    </w:p>
    <w:bookmarkEnd w:id="7"/>
    <w:bookmarkStart w:name="z12" w:id="8"/>
    <w:p>
      <w:pPr>
        <w:spacing w:after="0"/>
        <w:ind w:left="0"/>
        <w:jc w:val="both"/>
      </w:pPr>
      <w:r>
        <w:rPr>
          <w:rFonts w:ascii="Times New Roman"/>
          <w:b w:val="false"/>
          <w:i w:val="false"/>
          <w:color w:val="000000"/>
          <w:sz w:val="28"/>
        </w:rPr>
        <w:t>
      д) жиырма тоғызыншы абзац мынадай редакцияда жазылсын:</w:t>
      </w:r>
    </w:p>
    <w:bookmarkEnd w:id="8"/>
    <w:p>
      <w:pPr>
        <w:spacing w:after="0"/>
        <w:ind w:left="0"/>
        <w:jc w:val="both"/>
      </w:pPr>
      <w:r>
        <w:rPr>
          <w:rFonts w:ascii="Times New Roman"/>
          <w:b w:val="false"/>
          <w:i w:val="false"/>
          <w:color w:val="000000"/>
          <w:sz w:val="28"/>
        </w:rPr>
        <w:t>
      "Ресей Федерациясында – Ресей Федерациясының Зейнетақы және әлеуметтік сақтандыру қоры, Федералды міндетті медициналық сақтандыру қоры, аумақтық міндетті медициналық сақтандыру қорлары.".</w:t>
      </w:r>
    </w:p>
    <w:bookmarkStart w:name="z13" w:id="9"/>
    <w:p>
      <w:pPr>
        <w:spacing w:after="0"/>
        <w:ind w:left="0"/>
        <w:jc w:val="both"/>
      </w:pPr>
      <w:r>
        <w:rPr>
          <w:rFonts w:ascii="Times New Roman"/>
          <w:b w:val="false"/>
          <w:i w:val="false"/>
          <w:color w:val="000000"/>
          <w:sz w:val="28"/>
        </w:rPr>
        <w:t>
      3. 4-тармақта:</w:t>
      </w:r>
    </w:p>
    <w:bookmarkEnd w:id="9"/>
    <w:bookmarkStart w:name="z14" w:id="10"/>
    <w:p>
      <w:pPr>
        <w:spacing w:after="0"/>
        <w:ind w:left="0"/>
        <w:jc w:val="both"/>
      </w:pPr>
      <w:r>
        <w:rPr>
          <w:rFonts w:ascii="Times New Roman"/>
          <w:b w:val="false"/>
          <w:i w:val="false"/>
          <w:color w:val="000000"/>
          <w:sz w:val="28"/>
        </w:rPr>
        <w:t>
      а) төртінші – жетінші абзацтарда "мемлекеттік басқару секторының" деген сөздерден кейін "есепті кезең үшін" деген сөздермен толықтырылсын;</w:t>
      </w:r>
    </w:p>
    <w:bookmarkEnd w:id="10"/>
    <w:bookmarkStart w:name="z15" w:id="11"/>
    <w:p>
      <w:pPr>
        <w:spacing w:after="0"/>
        <w:ind w:left="0"/>
        <w:jc w:val="both"/>
      </w:pPr>
      <w:r>
        <w:rPr>
          <w:rFonts w:ascii="Times New Roman"/>
          <w:b w:val="false"/>
          <w:i w:val="false"/>
          <w:color w:val="000000"/>
          <w:sz w:val="28"/>
        </w:rPr>
        <w:t>
      б) он бірінші абзацтан кейін мынадай мазмұндағы абзацпен толықтырылсын:</w:t>
      </w:r>
    </w:p>
    <w:bookmarkEnd w:id="11"/>
    <w:p>
      <w:pPr>
        <w:spacing w:after="0"/>
        <w:ind w:left="0"/>
        <w:jc w:val="both"/>
      </w:pPr>
      <w:r>
        <w:rPr>
          <w:rFonts w:ascii="Times New Roman"/>
          <w:b w:val="false"/>
          <w:i w:val="false"/>
          <w:color w:val="000000"/>
          <w:sz w:val="28"/>
        </w:rPr>
        <w:t>
      "Т(П)</w:t>
      </w:r>
      <w:r>
        <w:rPr>
          <w:rFonts w:ascii="Times New Roman"/>
          <w:b w:val="false"/>
          <w:i w:val="false"/>
          <w:color w:val="000000"/>
          <w:vertAlign w:val="subscript"/>
        </w:rPr>
        <w:t>ШБ</w:t>
      </w:r>
      <w:r>
        <w:rPr>
          <w:rFonts w:ascii="Times New Roman"/>
          <w:b w:val="false"/>
          <w:i w:val="false"/>
          <w:color w:val="000000"/>
          <w:sz w:val="28"/>
        </w:rPr>
        <w:t xml:space="preserve"> – ұлттық валюта бірліктерімен өлшенген есепті кезеңдегі мемлекеттік басқару секторының шоғырландырылған бюджетінің тапшылығы (профициті);";</w:t>
      </w:r>
    </w:p>
    <w:bookmarkStart w:name="z16" w:id="12"/>
    <w:p>
      <w:pPr>
        <w:spacing w:after="0"/>
        <w:ind w:left="0"/>
        <w:jc w:val="both"/>
      </w:pPr>
      <w:r>
        <w:rPr>
          <w:rFonts w:ascii="Times New Roman"/>
          <w:b w:val="false"/>
          <w:i w:val="false"/>
          <w:color w:val="000000"/>
          <w:sz w:val="28"/>
        </w:rPr>
        <w:t>
      в) он екінші абзацтағы "қаржы жылының ағымдағы бағаларында" деген сөздер "есепті кезең үшін" деген сөздермен ауыстырылсын;</w:t>
      </w:r>
    </w:p>
    <w:bookmarkEnd w:id="12"/>
    <w:bookmarkStart w:name="z17" w:id="13"/>
    <w:p>
      <w:pPr>
        <w:spacing w:after="0"/>
        <w:ind w:left="0"/>
        <w:jc w:val="both"/>
      </w:pPr>
      <w:r>
        <w:rPr>
          <w:rFonts w:ascii="Times New Roman"/>
          <w:b w:val="false"/>
          <w:i w:val="false"/>
          <w:color w:val="000000"/>
          <w:sz w:val="28"/>
        </w:rPr>
        <w:t>
      г) он үшінші абзац мынадай редакцияда жазылсын:</w:t>
      </w:r>
    </w:p>
    <w:bookmarkEnd w:id="13"/>
    <w:p>
      <w:pPr>
        <w:spacing w:after="0"/>
        <w:ind w:left="0"/>
        <w:jc w:val="both"/>
      </w:pPr>
      <w:r>
        <w:rPr>
          <w:rFonts w:ascii="Times New Roman"/>
          <w:b w:val="false"/>
          <w:i w:val="false"/>
          <w:color w:val="000000"/>
          <w:sz w:val="28"/>
        </w:rPr>
        <w:t>
      "Комиссия уәкілетті орган Комиссияға ұсынатын ақпарат негізінде мемлекеттік басқару секторының шоғырландырылған бюджеті тапшылығының (профицитінің) көрсеткішін жалпы ішкі өнімге пайызбен дербес есептейді.".</w:t>
      </w:r>
    </w:p>
    <w:bookmarkStart w:name="z18" w:id="14"/>
    <w:p>
      <w:pPr>
        <w:spacing w:after="0"/>
        <w:ind w:left="0"/>
        <w:jc w:val="both"/>
      </w:pPr>
      <w:r>
        <w:rPr>
          <w:rFonts w:ascii="Times New Roman"/>
          <w:b w:val="false"/>
          <w:i w:val="false"/>
          <w:color w:val="000000"/>
          <w:sz w:val="28"/>
        </w:rPr>
        <w:t>
      4. 5-тармақ мынадай редакцияда жазылсын:</w:t>
      </w:r>
    </w:p>
    <w:bookmarkEnd w:id="14"/>
    <w:bookmarkStart w:name="z19" w:id="15"/>
    <w:p>
      <w:pPr>
        <w:spacing w:after="0"/>
        <w:ind w:left="0"/>
        <w:jc w:val="both"/>
      </w:pPr>
      <w:r>
        <w:rPr>
          <w:rFonts w:ascii="Times New Roman"/>
          <w:b w:val="false"/>
          <w:i w:val="false"/>
          <w:color w:val="000000"/>
          <w:sz w:val="28"/>
        </w:rPr>
        <w:t>
      "5. Мемлекеттік басқару секторының борышы келесі формула бойынша есептеледі:</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79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Ондағы:</w:t>
      </w:r>
    </w:p>
    <w:bookmarkEnd w:id="16"/>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МБС</w:t>
      </w:r>
      <w:r>
        <w:rPr>
          <w:rFonts w:ascii="Times New Roman"/>
          <w:b w:val="false"/>
          <w:i w:val="false"/>
          <w:color w:val="000000"/>
          <w:sz w:val="28"/>
        </w:rPr>
        <w:t> – мемлекеттік басқару секторының борышы;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ОБО</w:t>
      </w:r>
      <w:r>
        <w:rPr>
          <w:rFonts w:ascii="Times New Roman"/>
          <w:b w:val="false"/>
          <w:i w:val="false"/>
          <w:color w:val="000000"/>
          <w:sz w:val="28"/>
        </w:rPr>
        <w:t> – орталық басқару органдарының борышы;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ӨБО</w:t>
      </w:r>
      <w:r>
        <w:rPr>
          <w:rFonts w:ascii="Times New Roman"/>
          <w:b w:val="false"/>
          <w:i w:val="false"/>
          <w:color w:val="000000"/>
          <w:sz w:val="28"/>
        </w:rPr>
        <w:t> – өңірлік басқару органдарының борышы;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ЖБО</w:t>
      </w:r>
      <w:r>
        <w:rPr>
          <w:rFonts w:ascii="Times New Roman"/>
          <w:b w:val="false"/>
          <w:i w:val="false"/>
          <w:color w:val="000000"/>
          <w:sz w:val="28"/>
        </w:rPr>
        <w:t> – жергілікті (муниципалды) басқару органдарының қарызы;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К – шоғырландырылған позициялар бойынша өзара байланысты көрсеткіштер.</w:t>
      </w:r>
    </w:p>
    <w:p>
      <w:pPr>
        <w:spacing w:after="0"/>
        <w:ind w:left="0"/>
        <w:jc w:val="both"/>
      </w:pPr>
      <w:r>
        <w:rPr>
          <w:rFonts w:ascii="Times New Roman"/>
          <w:b w:val="false"/>
          <w:i w:val="false"/>
          <w:color w:val="000000"/>
          <w:sz w:val="28"/>
        </w:rPr>
        <w:t>
      Мемлекеттік басқару секторының борышы шетел валютасымен (АҚШ долларымен көрсетілген борыштық міндеттемелер көлемінің баламасы) және ұлттық валютамен көрсетілген мемлекеттік басқару секторының сыртқы және ішкі борышынан тұрады.</w:t>
      </w:r>
    </w:p>
    <w:p>
      <w:pPr>
        <w:spacing w:after="0"/>
        <w:ind w:left="0"/>
        <w:jc w:val="both"/>
      </w:pPr>
      <w:r>
        <w:rPr>
          <w:rFonts w:ascii="Times New Roman"/>
          <w:b w:val="false"/>
          <w:i w:val="false"/>
          <w:color w:val="000000"/>
          <w:sz w:val="28"/>
        </w:rPr>
        <w:t>
      Мемлекеттік басқару секторы борышының құрамына мемлекеттік басқару секторының шартты борыштық міндеттемелері және ақша-кредиттік реттеу органдарының борыштық міндеттемелері кірмейді.</w:t>
      </w:r>
    </w:p>
    <w:p>
      <w:pPr>
        <w:spacing w:after="0"/>
        <w:ind w:left="0"/>
        <w:jc w:val="both"/>
      </w:pPr>
      <w:r>
        <w:rPr>
          <w:rFonts w:ascii="Times New Roman"/>
          <w:b w:val="false"/>
          <w:i w:val="false"/>
          <w:color w:val="000000"/>
          <w:sz w:val="28"/>
        </w:rPr>
        <w:t>
      Мемлекеттік басқару секторы борышының шамасы номиналды құны бойынша айқындалады.</w:t>
      </w:r>
    </w:p>
    <w:p>
      <w:pPr>
        <w:spacing w:after="0"/>
        <w:ind w:left="0"/>
        <w:jc w:val="both"/>
      </w:pPr>
      <w:r>
        <w:rPr>
          <w:rFonts w:ascii="Times New Roman"/>
          <w:b w:val="false"/>
          <w:i w:val="false"/>
          <w:color w:val="000000"/>
          <w:sz w:val="28"/>
        </w:rPr>
        <w:t>
      Мемлекеттік басқару секторы борышының жалпы ішкі өнімге пайыздық көрсеткіші есепті кезеңнің соңындағы ресми бағам бойынша ұлттық валютаға қайта есептелген есепті кезеңнің соңындағы шетел валютасында (борыштық міндеттемелер көлемінің АҚШ долларымен көрсетілген баламасы) көрсетілген мемлекеттік басқару секторы борышының номиналды көлемі сомасының (сыртқы және ішкі), есепті кезеңнің соңында ұлттық валютада көрсетілген мемлекеттік басқару секторы борышының (сыртқы және ішкі) номиналды көлемінің қатынасы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35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358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ондағы:</w:t>
      </w:r>
    </w:p>
    <w:bookmarkEnd w:id="17"/>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МБС</w:t>
      </w:r>
      <w:r>
        <w:rPr>
          <w:rFonts w:ascii="Times New Roman"/>
          <w:b w:val="false"/>
          <w:i w:val="false"/>
          <w:color w:val="000000"/>
          <w:sz w:val="28"/>
        </w:rPr>
        <w:t xml:space="preserve"> (%) –жалпы ішкі өнімге шаққандағы пайызбен мемлекеттік басқару секторының борышы;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МБССырт’</w:t>
      </w:r>
      <w:r>
        <w:rPr>
          <w:rFonts w:ascii="Times New Roman"/>
          <w:b w:val="false"/>
          <w:i w:val="false"/>
          <w:color w:val="000000"/>
          <w:sz w:val="28"/>
        </w:rPr>
        <w:t xml:space="preserve"> – есепті кезеңнің соңындағы мүше мемлекеттің ресми бағамы бойынша ұлттық валютаға қайта есептелген есепті кезеңнің соңындағы шетел валютасы бірлігіндегі мемлекеттік басқару секторының сыртқы борышының көлемі (борыштық міндеттемелер көлемінің АҚШ долларымен көрсетілген баламасы) ;</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МБССырт</w:t>
      </w:r>
      <w:r>
        <w:rPr>
          <w:rFonts w:ascii="Times New Roman"/>
          <w:b w:val="false"/>
          <w:i w:val="false"/>
          <w:color w:val="000000"/>
          <w:sz w:val="28"/>
        </w:rPr>
        <w:t xml:space="preserve"> – есепті кезеңнің соңындағы ұлттық валюта бірліктеріндегі мемлекеттік басқару секторының сыртқы борышының көлемі;</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МБСІшкі</w:t>
      </w:r>
      <w:r>
        <w:rPr>
          <w:rFonts w:ascii="Times New Roman"/>
          <w:b w:val="false"/>
          <w:i w:val="false"/>
          <w:color w:val="000000"/>
          <w:sz w:val="28"/>
        </w:rPr>
        <w:t>’ – есепті кезеңнің соңындағы ресми бағам бойынша ұлттық валютаға қайта есептелген есепті кезеңнің соңындағы шетел валютасы бірлігіндегі мемлекеттік басқару секторының ішкі борышының көлемі (борыштық міндеттемелер көлемінің АҚШ долларымен көрсетілген баламасы);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МБСІшкі</w:t>
      </w:r>
      <w:r>
        <w:rPr>
          <w:rFonts w:ascii="Times New Roman"/>
          <w:b w:val="false"/>
          <w:i w:val="false"/>
          <w:color w:val="000000"/>
          <w:sz w:val="28"/>
        </w:rPr>
        <w:t xml:space="preserve"> – есепті кезеңнің соңындағы ұлттық валюта бірліктеріндегі мемлекеттік басқару секторының ішкі борышының көлемі;</w:t>
      </w:r>
    </w:p>
    <w:p>
      <w:pPr>
        <w:spacing w:after="0"/>
        <w:ind w:left="0"/>
        <w:jc w:val="both"/>
      </w:pPr>
      <w:r>
        <w:rPr>
          <w:rFonts w:ascii="Times New Roman"/>
          <w:b w:val="false"/>
          <w:i w:val="false"/>
          <w:color w:val="000000"/>
          <w:sz w:val="28"/>
        </w:rPr>
        <w:t>
      ЖІӨ – ұлттық валюта бірліктеріндегі ағымдағы бағамен жалпы ішкі өнімнің көлемі. Мемлекеттік басқару секторы борышының көрсеткішін есепті жылдың соңында жалпы ішкі өнімге пайызбен есептеу үшін жалпы ішкі өнімнің жылдық көлемі пайдаланылады. Есепті тоқсанның соңында жалпы ішкі өнімге пайызбен мемлекеттік басқару секторы борышының көрсеткішін есептеу үшін есепті тоқсандағы жалпы ішкі өнімнің көлемін қоса алғанда, 4 тоқсандағы жалпы ішкі өнімнің жиынтық көлемі пайдаланылады.</w:t>
      </w:r>
    </w:p>
    <w:bookmarkStart w:name="z22" w:id="18"/>
    <w:p>
      <w:pPr>
        <w:spacing w:after="0"/>
        <w:ind w:left="0"/>
        <w:jc w:val="both"/>
      </w:pPr>
      <w:r>
        <w:rPr>
          <w:rFonts w:ascii="Times New Roman"/>
          <w:b w:val="false"/>
          <w:i w:val="false"/>
          <w:color w:val="000000"/>
          <w:sz w:val="28"/>
        </w:rPr>
        <w:t>
      Комиссия уәкілетті орган Комиссияға ұсынатын ақпарат негізінде мемлекеттік басқару секторы борышының көрсеткішін жалпы ішкі өнімге пайызбен дербес есептейді.".</w:t>
      </w:r>
    </w:p>
    <w:bookmarkEnd w:id="18"/>
    <w:bookmarkStart w:name="z23" w:id="19"/>
    <w:p>
      <w:pPr>
        <w:spacing w:after="0"/>
        <w:ind w:left="0"/>
        <w:jc w:val="both"/>
      </w:pPr>
      <w:r>
        <w:rPr>
          <w:rFonts w:ascii="Times New Roman"/>
          <w:b w:val="false"/>
          <w:i w:val="false"/>
          <w:color w:val="000000"/>
          <w:sz w:val="28"/>
        </w:rPr>
        <w:t>
      5. 6-тармақтың үшінші абзацы алынып тасталсын.</w:t>
      </w:r>
    </w:p>
    <w:bookmarkEnd w:id="19"/>
    <w:bookmarkStart w:name="z24" w:id="20"/>
    <w:p>
      <w:pPr>
        <w:spacing w:after="0"/>
        <w:ind w:left="0"/>
        <w:jc w:val="both"/>
      </w:pPr>
      <w:r>
        <w:rPr>
          <w:rFonts w:ascii="Times New Roman"/>
          <w:b w:val="false"/>
          <w:i w:val="false"/>
          <w:color w:val="000000"/>
          <w:sz w:val="28"/>
        </w:rPr>
        <w:t>
      6. 7-тармақтың бірінші абзацы мынадай мазмұндағы абзацтармен ауыстырылсын:</w:t>
      </w:r>
    </w:p>
    <w:bookmarkEnd w:id="20"/>
    <w:p>
      <w:pPr>
        <w:spacing w:after="0"/>
        <w:ind w:left="0"/>
        <w:jc w:val="both"/>
      </w:pPr>
      <w:r>
        <w:rPr>
          <w:rFonts w:ascii="Times New Roman"/>
          <w:b w:val="false"/>
          <w:i w:val="false"/>
          <w:color w:val="000000"/>
          <w:sz w:val="28"/>
        </w:rPr>
        <w:t>
      "7. Уәкілетті органдар осы Әдістеменің 4-6-тармақтарының ережелерін ескере отырып, Комиссияға қосымшаға, сондай-ақ Комиссия бекітетін мынадай форматтарға сәйкес көрсеткіштер бойынша ақпарат береді:</w:t>
      </w:r>
    </w:p>
    <w:p>
      <w:pPr>
        <w:spacing w:after="0"/>
        <w:ind w:left="0"/>
        <w:jc w:val="both"/>
      </w:pPr>
      <w:r>
        <w:rPr>
          <w:rFonts w:ascii="Times New Roman"/>
          <w:b w:val="false"/>
          <w:i w:val="false"/>
          <w:color w:val="000000"/>
          <w:sz w:val="28"/>
        </w:rPr>
        <w:t>
      мемлекеттік басқару секторының шоғырландырылған бюджетінің тапшылығы (профициті) – "Мемлекеттік басқару секторының бюджеті (Халықаралық валюта қорының әдіснамасы бойынша, кассалық әдіспен)" F12.01.01 және F12.01.04 форматтары;</w:t>
      </w:r>
    </w:p>
    <w:p>
      <w:pPr>
        <w:spacing w:after="0"/>
        <w:ind w:left="0"/>
        <w:jc w:val="both"/>
      </w:pPr>
      <w:r>
        <w:rPr>
          <w:rFonts w:ascii="Times New Roman"/>
          <w:b w:val="false"/>
          <w:i w:val="false"/>
          <w:color w:val="000000"/>
          <w:sz w:val="28"/>
        </w:rPr>
        <w:t>
      мемлекеттік басқару секторының борышы – "Мемлекеттің борыштық міндеттемелері" F12.10.01 және F12.10.04 форматтары;</w:t>
      </w:r>
    </w:p>
    <w:p>
      <w:pPr>
        <w:spacing w:after="0"/>
        <w:ind w:left="0"/>
        <w:jc w:val="both"/>
      </w:pPr>
      <w:r>
        <w:rPr>
          <w:rFonts w:ascii="Times New Roman"/>
          <w:b w:val="false"/>
          <w:i w:val="false"/>
          <w:color w:val="000000"/>
          <w:sz w:val="28"/>
        </w:rPr>
        <w:t>
      инфляция деңгейі (тұтыну бағаларының индексі) – "Тұтыну бағаларының индекстері" F11.07.12 форматы;</w:t>
      </w:r>
    </w:p>
    <w:p>
      <w:pPr>
        <w:spacing w:after="0"/>
        <w:ind w:left="0"/>
        <w:jc w:val="both"/>
      </w:pPr>
      <w:r>
        <w:rPr>
          <w:rFonts w:ascii="Times New Roman"/>
          <w:b w:val="false"/>
          <w:i w:val="false"/>
          <w:color w:val="000000"/>
          <w:sz w:val="28"/>
        </w:rPr>
        <w:t>
      жалпы ішкі өнім – "Жалпы ішкі өнім және экономикалық қызмет түрлері бойынша кірістердің қалыптасуы" 01.02.01 және "Жалпы ішкі өнім" F01.07.04 форматтары.".</w:t>
      </w:r>
    </w:p>
    <w:bookmarkStart w:name="z25" w:id="21"/>
    <w:p>
      <w:pPr>
        <w:spacing w:after="0"/>
        <w:ind w:left="0"/>
        <w:jc w:val="both"/>
      </w:pPr>
      <w:r>
        <w:rPr>
          <w:rFonts w:ascii="Times New Roman"/>
          <w:b w:val="false"/>
          <w:i w:val="false"/>
          <w:color w:val="000000"/>
          <w:sz w:val="28"/>
        </w:rPr>
        <w:t>
      7. Көрсетілген Әдістемеге қосымша мынадай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экономикалық дамуының </w:t>
            </w:r>
            <w:r>
              <w:br/>
            </w:r>
            <w:r>
              <w:rPr>
                <w:rFonts w:ascii="Times New Roman"/>
                <w:b w:val="false"/>
                <w:i w:val="false"/>
                <w:color w:val="000000"/>
                <w:sz w:val="20"/>
              </w:rPr>
              <w:t xml:space="preserve">орнықтылығын (жаңа </w:t>
            </w:r>
            <w:r>
              <w:br/>
            </w:r>
            <w:r>
              <w:rPr>
                <w:rFonts w:ascii="Times New Roman"/>
                <w:b w:val="false"/>
                <w:i w:val="false"/>
                <w:color w:val="000000"/>
                <w:sz w:val="20"/>
              </w:rPr>
              <w:t xml:space="preserve">редакцияда – Еуразиялық </w:t>
            </w:r>
            <w:r>
              <w:br/>
            </w:r>
            <w:r>
              <w:rPr>
                <w:rFonts w:ascii="Times New Roman"/>
                <w:b w:val="false"/>
                <w:i w:val="false"/>
                <w:color w:val="000000"/>
                <w:sz w:val="20"/>
              </w:rPr>
              <w:t xml:space="preserve">экономикалық комиссиясы </w:t>
            </w:r>
            <w:r>
              <w:br/>
            </w:r>
            <w:r>
              <w:rPr>
                <w:rFonts w:ascii="Times New Roman"/>
                <w:b w:val="false"/>
                <w:i w:val="false"/>
                <w:color w:val="000000"/>
                <w:sz w:val="20"/>
              </w:rPr>
              <w:t xml:space="preserve">Алқасының 2024 жылғы </w:t>
            </w:r>
            <w:r>
              <w:br/>
            </w:r>
            <w:r>
              <w:rPr>
                <w:rFonts w:ascii="Times New Roman"/>
                <w:b w:val="false"/>
                <w:i w:val="false"/>
                <w:color w:val="000000"/>
                <w:sz w:val="20"/>
              </w:rPr>
              <w:t xml:space="preserve">30 шілдедегі №90 шешімімен) </w:t>
            </w:r>
            <w:r>
              <w:br/>
            </w:r>
            <w:r>
              <w:rPr>
                <w:rFonts w:ascii="Times New Roman"/>
                <w:b w:val="false"/>
                <w:i w:val="false"/>
                <w:color w:val="000000"/>
                <w:sz w:val="20"/>
              </w:rPr>
              <w:t xml:space="preserve">айқындайтын </w:t>
            </w:r>
            <w:r>
              <w:br/>
            </w:r>
            <w:r>
              <w:rPr>
                <w:rFonts w:ascii="Times New Roman"/>
                <w:b w:val="false"/>
                <w:i w:val="false"/>
                <w:color w:val="000000"/>
                <w:sz w:val="20"/>
              </w:rPr>
              <w:t xml:space="preserve">Макроэкономикалық </w:t>
            </w:r>
            <w:r>
              <w:br/>
            </w:r>
            <w:r>
              <w:rPr>
                <w:rFonts w:ascii="Times New Roman"/>
                <w:b w:val="false"/>
                <w:i w:val="false"/>
                <w:color w:val="000000"/>
                <w:sz w:val="20"/>
              </w:rPr>
              <w:t xml:space="preserve">көрсеткіштерді есептеу </w:t>
            </w:r>
            <w:r>
              <w:br/>
            </w:r>
            <w:r>
              <w:rPr>
                <w:rFonts w:ascii="Times New Roman"/>
                <w:b w:val="false"/>
                <w:i w:val="false"/>
                <w:color w:val="000000"/>
                <w:sz w:val="20"/>
              </w:rPr>
              <w:t>әдістемесіне ҚОСЫМША</w:t>
            </w:r>
          </w:p>
        </w:tc>
      </w:tr>
    </w:tbl>
    <w:bookmarkStart w:name="z27" w:id="22"/>
    <w:p>
      <w:pPr>
        <w:spacing w:after="0"/>
        <w:ind w:left="0"/>
        <w:jc w:val="left"/>
      </w:pPr>
      <w:r>
        <w:rPr>
          <w:rFonts w:ascii="Times New Roman"/>
          <w:b/>
          <w:i w:val="false"/>
          <w:color w:val="000000"/>
        </w:rPr>
        <w:t xml:space="preserve"> Экономикалық дамудың орнықтылығын айқындайтын макроэкономикалық көрсеткіштерді есептеу үшін пайдаланылатын көрсеткіштер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Мемлекеттік басқару секторының шоғырландырылған бюджетінің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 басқару органдары бюджетінің кірістері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 басқару органдарының бюджет шығыстары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Орталық басқару органдарының бюджетінен төленетін орталық басқару органдарының борышына қызмет көрсетуге арналған төлемдер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басқару органдары бюджетінің қаржылық емес активтерімен операциялар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Орталық басқару органдары бюджетінің тапшылығы (профициті)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Өңірлік басқару органдары бюджетінің кірістері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Өңірлік басқару органдары бюджетінің шығыстары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Өңірлік басқару органдарының бюджетінен төленетін өңірлік басқару органдарының борышына қызмет көрсетуге арналған төлемдер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Өңірлік басқару органдары бюджетінің қаржылық емес активтерімен операциялар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Өңірлік басқару органдары бюджетінің тапшылығы (профициті)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Жергілікті (муниципалды) басқару органдарының бюджет кірістері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Жергілікті (муниципалды) басқару органдарының бюджет шығыстары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Жергілікті (муниципалды) басқару органдарының бюджетінен төленетін жергілікті (муниципалды) басқару органдарының борышына қызмет көрсету төлемдері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Жергілікті (муниципалды) басқару органдары бюджетінің қаржылық емес активтерімен операциялар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Жергілікті (муниципалды) басқару органдарының бюджет тапшылығы (профициті)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Әлеуметтік қамсыздандыру қоры бюджетінің кірістері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Әлеуметтік қамсыздандыру қоры бюджетінің шығыстары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Әлеуметтік қамсыздандыру қоры бюджетінің қаржылық емес активтерімен операциялар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Әлеуметтік қамсыздандыру қоры бюджетінің тапшылығы (профициті)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Мемлекеттік басқару секторының шоғырландырылған бюджетінің кірістері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Мемлекеттік басқару секторының шоғырландырылған бюджетінің шығыстары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Мемлекеттік басқару секторының шоғырландырылған бюджетінен төленетін мемлекеттік басқару секторының борышына қызмет көрсетуге арналған төлемдер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 басқару секторының шоғырландырылған бюджетінің қаржылық емес активтерімен операциялар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Мемлекеттік басқару секторының шоғырландырылған бюджетінің тапшылығы (профициті)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Есепті кезеңнің басындағы ұлттық (резервтік) қордың қаражаты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Есепті кезеңде ұлттық (резервтік) қорға түсетін түсімдер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Есепті кезеңде ұлттық (резервтік) қорды пайдалану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Есепті кезеңнің соңындағы ұлттық (резервтік) қордың қаражаты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Мемлекеттік басқару секторының қаржылық активтерімен және міндеттемелерімен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Қаржы активтері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Ішкі қаржы активтері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Акциялардан басқа бағалы қағаздар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Несиелер мен қарыздар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Акциялар және капиталға қатысудың басқа түрлері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Басқа дебиторлық берешек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Сыртқы қаржы активтері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Акциялардан басқа бағалы қағаздар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Несиелер мен қарыздар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Акциялар және капиталға қатысудың басқа түрлері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Басқа дебиторлық берешек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Монетарлық алтын және арнайы қарыз алу құқықтары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Міндеттемелер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Ішкі міндеттемелер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Валюта және депозиттер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Акциялардан басқа бағалы қағаздар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Несиелер мен қарыздар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Басқа кредиторлық берешек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Сыртқы міндеттемелер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Валюта және депозиттер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Акциялардан басқа бағалы қағаздар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Несиелер мен қарыздар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Басқа кредиторлық берешек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Мемлекеттік басқару секторының борышы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 үкіметтің қарызы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Орталық үкіметтің сыртқы қарызы (ұлттық валютамен миллион бірлік (АҚШ долларымен көрсетілген борыштық міндеттемелер көлемінің баламасы))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Орталық үкіметтің сыртқы қарызы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Орталық үкіметтің ішкі қарызы (ұлттық валютамен миллион бірлік (АҚШ долларымен көрсетілген борыштық міндеттемелер көлемінің баламасы)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Орталық үкіметтің ішкі қарызы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Орталық үкіметтің шартты борыштық міндеттемелері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Өңірлік басқару органдарының борышы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Өңірлік басқару органдарының сыртқы борышы  (ұлттық валютамен миллион бірлік (АҚШ долларымен көрсетілген борыштық міндеттемелер көлемінің баламасы))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Өңірлік басқару органдарының сыртқы борышы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Өңірлік басқару органдарының ішкі борышы (ұлттық валютамен миллион бірлік (АҚШ долларымен көрсетілген борыштық міндеттемелер көлемінің баламасы))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Өңірлік басқару органдарының ішкі борышы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Өңірлік басқару органдарының шартты борыштық міндеттемелері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Жергілікті (муниципалды) басқару органдарының борышы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Жергілікті (муниципалды) басқару органдарының сыртқы қарызы (ұлттық валютамен миллион бірлік (АҚШ долларымен көрсетілген борыштық міндеттемелер көлемінің баламасы))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Жергілікті (муниципалды) басқару органдарының сыртқы борышы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Жергілікті (муниципалды) басқару органдарының ішкі борышы (ұлттық валютамен миллион бірлік ((АҚШ долларымен көрсетілген борыштық міндеттемелер көлемінің баламасы))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Жергілікті (муниципалды) басқару органдарының ішкі борышы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Жергілікті (муниципалдық) басқару органдарының шартты борыштық міндеттемелері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Шоғырландырылатын позициялар бойынша өзара байланысты көрсеткіштерді қоспағанда, мемлекеттік басқару секторының борышы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Мемлекеттік басқару секторының сыртқы борышы (ұлттық валютамен миллион бірлік (АҚШ долларымен көрсетілген борыштық міндеттемелер көлемінің баламасы))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Мемлекеттік басқару секторының сыртқы борышы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Мемлекеттік басқару секторының ішкі борышы (ұлттық валютамен миллион бірлік (АҚШ долларымен көрсетілген борыштық міндеттемелер көлемінің баламасы))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Мемлекеттік басқару секторының ішкі борышы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Мемлекеттік басқару секторының шартты борыштық міндеттемелері (ұлттық валютамен миллион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w:t>
      </w:r>
    </w:p>
    <w:bookmarkStart w:name="z28" w:id="23"/>
    <w:p>
      <w:pPr>
        <w:spacing w:after="0"/>
        <w:ind w:left="0"/>
        <w:jc w:val="both"/>
      </w:pPr>
      <w:r>
        <w:rPr>
          <w:rFonts w:ascii="Times New Roman"/>
          <w:b w:val="false"/>
          <w:i w:val="false"/>
          <w:color w:val="000000"/>
          <w:sz w:val="28"/>
        </w:rPr>
        <w:t>
      * Мемлекеттік қаржы статистикасы жөніндегі нұсқаулыққа (ХВҚ, 2014 жыл) сәйкес операциялардың түрлерін, басқа экономикалық ағындарды және активтер мен міндеттемелер қорлары бойынша позицияларды сәйкестендіру үшін пайдаланылатын жіктеу кодтары.</w:t>
      </w:r>
    </w:p>
    <w:bookmarkEnd w:id="23"/>
    <w:bookmarkStart w:name="z29" w:id="24"/>
    <w:p>
      <w:pPr>
        <w:spacing w:after="0"/>
        <w:ind w:left="0"/>
        <w:jc w:val="both"/>
      </w:pPr>
      <w:r>
        <w:rPr>
          <w:rFonts w:ascii="Times New Roman"/>
          <w:b w:val="false"/>
          <w:i w:val="false"/>
          <w:color w:val="000000"/>
          <w:sz w:val="28"/>
        </w:rPr>
        <w:t>
      ** Ақпарат талдамалық мақсатта беріледі.".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