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bead" w14:textId="e67b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оларға қатысты кедендік әкелу бажының мөлшерлемесін өзгерту туралы шешімді Еуразиялық экономикалық комиссия кеңесі қақпақтардың жекелеген түрлеріне қатысты қабылдайтын сезімтал тауарлардың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16 шілдедегі № 82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Еуразиялық экономикалық одақтың сыртқы экономикалық қызметінің бірыңғай тауар номенклатурасынан </w:t>
      </w:r>
      <w:r>
        <w:rPr>
          <w:rFonts w:ascii="Times New Roman"/>
          <w:b w:val="false"/>
          <w:i w:val="false"/>
          <w:color w:val="000000"/>
          <w:sz w:val="28"/>
        </w:rPr>
        <w:t>№ 1 қосымшаға</w:t>
      </w:r>
      <w:r>
        <w:rPr>
          <w:rFonts w:ascii="Times New Roman"/>
          <w:b w:val="false"/>
          <w:i w:val="false"/>
          <w:color w:val="000000"/>
          <w:sz w:val="28"/>
        </w:rPr>
        <w:t xml:space="preserve"> сәйкес қосалқы позиция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Еуразиялық экономикалық одақтың сыртқы экономикалық қызметінің бірыңғай тауар номенклатурасына </w:t>
      </w:r>
      <w:r>
        <w:rPr>
          <w:rFonts w:ascii="Times New Roman"/>
          <w:b w:val="false"/>
          <w:i w:val="false"/>
          <w:color w:val="000000"/>
          <w:sz w:val="28"/>
        </w:rPr>
        <w:t>№ 2 қосымшаға</w:t>
      </w:r>
      <w:r>
        <w:rPr>
          <w:rFonts w:ascii="Times New Roman"/>
          <w:b w:val="false"/>
          <w:i w:val="false"/>
          <w:color w:val="000000"/>
          <w:sz w:val="28"/>
        </w:rPr>
        <w:t xml:space="preserve"> сәйкес қосалқы позициялар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Еуразиялық экономикалық одақтың Бірыңғай кедендік тарифінің кедендік әкелу баждарының ставкалары </w:t>
      </w:r>
      <w:r>
        <w:rPr>
          <w:rFonts w:ascii="Times New Roman"/>
          <w:b w:val="false"/>
          <w:i w:val="false"/>
          <w:color w:val="000000"/>
          <w:sz w:val="28"/>
        </w:rPr>
        <w:t>№ 3 қосымшаға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Еуразиялық экономикалық кеңестің 2015 жылғы 8 мамырдағы № 16 шешімімен бекітілген кедендік әкелу бажының мөлшерлемесін өзгерту туралы шешімді Еуразиялық экономикалық комиссия қабылдайтын сезімтал тауарлардың </w:t>
      </w:r>
      <w:r>
        <w:rPr>
          <w:rFonts w:ascii="Times New Roman"/>
          <w:b w:val="false"/>
          <w:i w:val="false"/>
          <w:color w:val="000000"/>
          <w:sz w:val="28"/>
        </w:rPr>
        <w:t>тізбесінде</w:t>
      </w:r>
      <w:r>
        <w:rPr>
          <w:rFonts w:ascii="Times New Roman"/>
          <w:b w:val="false"/>
          <w:i w:val="false"/>
          <w:color w:val="000000"/>
          <w:sz w:val="28"/>
        </w:rPr>
        <w:t xml:space="preserve"> ЕАЭО СЭҚ ТН 8309 90 900 0 коды бар позиция келесі мазмұндағы позициялармен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"8309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лакпен және/немесе эмальмен қапталған немесе жабылмаған ақ қаңылтырдан жасалған немесе хромдалған лакталған қаңылтырдан жасалған, бұрандалы немесе домалауға арналған жиегі бар қақпақтар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bl>
    <w:bookmarkStart w:name="z7"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Қазақстан Республикасы Дүниежүзілік сауда ұйымына қосылу шарты ретінде қабылданған міндеттемелерге сәйкес оларға қатысты кедендік әкелу баждарының ставкалары қолданылатын тауарлардың тізбесіне өзгеріс енгізу туралы Еуразиялық экономикалық комиссия Кеңесінің шешімі күшіне енген күннен ерте емес уақытта күшіне енеді. Еуразиялық экономикалық одақтың Бірыңғай кедендік тарифі баждарының мөлшерлемелерімен салыстырғанда неғұрлым төмен, және қақпақтардың жекелеген түрлеріне қатысты осындай баж мөлшерлемелерінің мөлшері қолданылады.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16 шілдедегі </w:t>
            </w:r>
            <w:r>
              <w:br/>
            </w:r>
            <w:r>
              <w:rPr>
                <w:rFonts w:ascii="Times New Roman"/>
                <w:b w:val="false"/>
                <w:i w:val="false"/>
                <w:color w:val="000000"/>
                <w:sz w:val="20"/>
              </w:rPr>
              <w:t xml:space="preserve">№ 82 шешіміне </w:t>
            </w:r>
            <w:r>
              <w:br/>
            </w:r>
            <w:r>
              <w:rPr>
                <w:rFonts w:ascii="Times New Roman"/>
                <w:b w:val="false"/>
                <w:i w:val="false"/>
                <w:color w:val="000000"/>
                <w:sz w:val="20"/>
              </w:rPr>
              <w:t>№ 1 ҚОСЫМША</w:t>
            </w:r>
          </w:p>
        </w:tc>
      </w:tr>
    </w:tbl>
    <w:bookmarkStart w:name="z9" w:id="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алынып тасталатын КІШІ СУБПОЗИЦИЯ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бірлік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2024 жылғы 16 шілдедегі </w:t>
            </w:r>
            <w:r>
              <w:br/>
            </w:r>
            <w:r>
              <w:rPr>
                <w:rFonts w:ascii="Times New Roman"/>
                <w:b w:val="false"/>
                <w:i w:val="false"/>
                <w:color w:val="000000"/>
                <w:sz w:val="20"/>
              </w:rPr>
              <w:t xml:space="preserve">№ 82 шешіміне </w:t>
            </w:r>
            <w:r>
              <w:br/>
            </w:r>
            <w:r>
              <w:rPr>
                <w:rFonts w:ascii="Times New Roman"/>
                <w:b w:val="false"/>
                <w:i w:val="false"/>
                <w:color w:val="000000"/>
                <w:sz w:val="20"/>
              </w:rPr>
              <w:t>№ 2 ҚОСЫМША</w:t>
            </w:r>
          </w:p>
        </w:tc>
      </w:tr>
    </w:tbl>
    <w:bookmarkStart w:name="z11"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КІШІ СУБПОЗИЦИЯЛАР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бірлік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лакпен және/немесе эмальмен қапталған немесе жабылмаған ақ қаңылтырдан жасалған немесе хромдалған лакталған қаңылтырдан жасалған, бұрандалы немесе домалауға арналған жиегі бар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2024 жылғы 16 шілдедегі </w:t>
            </w:r>
            <w:r>
              <w:br/>
            </w:r>
            <w:r>
              <w:rPr>
                <w:rFonts w:ascii="Times New Roman"/>
                <w:b w:val="false"/>
                <w:i w:val="false"/>
                <w:color w:val="000000"/>
                <w:sz w:val="20"/>
              </w:rPr>
              <w:t xml:space="preserve">№ 82 шешіміне </w:t>
            </w:r>
            <w:r>
              <w:br/>
            </w:r>
            <w:r>
              <w:rPr>
                <w:rFonts w:ascii="Times New Roman"/>
                <w:b w:val="false"/>
                <w:i w:val="false"/>
                <w:color w:val="000000"/>
                <w:sz w:val="20"/>
              </w:rPr>
              <w:t>№ 3 ҚОСЫМША</w:t>
            </w:r>
          </w:p>
        </w:tc>
      </w:tr>
    </w:tbl>
    <w:bookmarkStart w:name="z13" w:id="4"/>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мөлшерлемесі (кедендік құнның пайызымен не еурода, не АҚШ долларында)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лакпен және/немесе эмальмен қапталған немесе жабылмаған ақ қаңылтырдан жасалған немесе хромдалған лакталған қаңылтырдан жасалған, бұрандалы немесе домалауға арналған жиегі бар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