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e14a" w14:textId="448e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 мемлекеттік тіркеу туралы куәліктердің бірыңғай тізілімін қалыптастыру және жүргізу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28 мамырдағы № 58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одақ шеңберіндегі Техникалық реттеу хаттамасының </w:t>
      </w:r>
      <w:r>
        <w:rPr>
          <w:rFonts w:ascii="Times New Roman"/>
          <w:b w:val="false"/>
          <w:i w:val="false"/>
          <w:color w:val="000000"/>
          <w:sz w:val="28"/>
        </w:rPr>
        <w:t>5-тармағына</w:t>
      </w:r>
      <w:r>
        <w:rPr>
          <w:rFonts w:ascii="Times New Roman"/>
          <w:b w:val="false"/>
          <w:i w:val="false"/>
          <w:color w:val="000000"/>
          <w:sz w:val="28"/>
        </w:rPr>
        <w:t xml:space="preserve"> (көрсетілген шартқа № 9 қосымша), Санитариялық, ветеринариялық-санитариялық және карантиндік фитосанитариялық шараларды қолдану туралы хаттаманың 4-тармағының төртінші және алтыншы абзацтарына (көрсетілген шартқа № 12 қосымша),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6, 9 және 21-тармақтарына сәйкес, Еуразиялық экономикалық комиссиясы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комиссиясы алқасының 2017 жылғы 30 маусымдағы № 80 шешімімен бекітілген Өнімді мемлекеттік тіркеу туралы куәліктердің бірыңғай тізілімін қалыптастыру және жүргізу тәртібінің </w:t>
      </w:r>
      <w:r>
        <w:rPr>
          <w:rFonts w:ascii="Times New Roman"/>
          <w:b w:val="false"/>
          <w:i w:val="false"/>
          <w:color w:val="000000"/>
          <w:sz w:val="28"/>
        </w:rPr>
        <w:t>7-тармағының</w:t>
      </w:r>
      <w:r>
        <w:rPr>
          <w:rFonts w:ascii="Times New Roman"/>
          <w:b w:val="false"/>
          <w:i w:val="false"/>
          <w:color w:val="000000"/>
          <w:sz w:val="28"/>
        </w:rPr>
        <w:t xml:space="preserve"> "және" тармақшасы мынадай мазмұндағы абзацпен толықтырылсын:</w:t>
      </w:r>
    </w:p>
    <w:bookmarkEnd w:id="1"/>
    <w:bookmarkStart w:name="z3" w:id="2"/>
    <w:p>
      <w:pPr>
        <w:spacing w:after="0"/>
        <w:ind w:left="0"/>
        <w:jc w:val="both"/>
      </w:pPr>
      <w:r>
        <w:rPr>
          <w:rFonts w:ascii="Times New Roman"/>
          <w:b w:val="false"/>
          <w:i w:val="false"/>
          <w:color w:val="000000"/>
          <w:sz w:val="28"/>
        </w:rPr>
        <w:t>
      "қолдану бойынша нұсқаулық (дезинфекциялық құралдар үшін);".</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"Өнімді мемлекеттік тіркеу туралы куәліктердің бірыңғай тізілімін қалыптастыру, жүргізу және пайдалану" жалпы процесін қолданысқа енгізуді көздейтін Еуразиялық экономикалық комиссия Алқасының өкімі күшіне енген күннен ерте емес мерзімде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