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35924" w14:textId="5b359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Еркін (арнайы, ерекше) экономикалық аймақтардың резиденттері (қатысушылары, субъектілері) туралы мәліметтерді Еуразиялық экономикалық комиссияға ұсыну тәртібі туралы</w:t>
      </w:r>
    </w:p>
    <w:p>
      <w:pPr>
        <w:spacing w:after="0"/>
        <w:ind w:left="0"/>
        <w:jc w:val="both"/>
      </w:pPr>
      <w:r>
        <w:rPr>
          <w:rFonts w:ascii="Times New Roman"/>
          <w:b w:val="false"/>
          <w:i w:val="false"/>
          <w:color w:val="000000"/>
          <w:sz w:val="28"/>
        </w:rPr>
        <w:t>Еуразиялық экономикалық комиссия Алқасының 2024 жылғы 6 мамырдағы № 49 шешімі</w:t>
      </w:r>
    </w:p>
    <w:p>
      <w:pPr>
        <w:spacing w:after="0"/>
        <w:ind w:left="0"/>
        <w:jc w:val="left"/>
      </w:pPr>
    </w:p>
    <w:p>
      <w:pPr>
        <w:spacing w:after="0"/>
        <w:ind w:left="0"/>
        <w:jc w:val="both"/>
      </w:pPr>
      <w:r>
        <w:rPr>
          <w:rFonts w:ascii="Times New Roman"/>
          <w:b w:val="false"/>
          <w:i w:val="false"/>
          <w:color w:val="000000"/>
          <w:sz w:val="28"/>
        </w:rPr>
        <w:t xml:space="preserve">
      2010 жылғы 18 маусымдағы Кеден одағының кедендік аумағындағы еркін (арнайы, ерекше) экономикалық аймақтар және еркін кедендік аймақтың кедендік рәсімдері мәселелері жөніндегі келісімнің </w:t>
      </w:r>
      <w:r>
        <w:rPr>
          <w:rFonts w:ascii="Times New Roman"/>
          <w:b w:val="false"/>
          <w:i w:val="false"/>
          <w:color w:val="000000"/>
          <w:sz w:val="28"/>
        </w:rPr>
        <w:t>6-бабының</w:t>
      </w:r>
      <w:r>
        <w:rPr>
          <w:rFonts w:ascii="Times New Roman"/>
          <w:b w:val="false"/>
          <w:i w:val="false"/>
          <w:color w:val="000000"/>
          <w:sz w:val="28"/>
        </w:rPr>
        <w:t xml:space="preserve"> 3-тармағына сәйкес Еуразиялық экономикалық комиссия Алқасы </w:t>
      </w:r>
      <w:r>
        <w:rPr>
          <w:rFonts w:ascii="Times New Roman"/>
          <w:b/>
          <w:i w:val="false"/>
          <w:color w:val="000000"/>
          <w:sz w:val="28"/>
        </w:rPr>
        <w:t>шешті</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xml:space="preserve">
      1. Еркін (арнайы, ерекше) экономикалық аймақтар резиденттерінің (қатысушыларының, субъектілерінің) жалпы тізілімі (бұдан әрі – жалпы тізілім) Еуразиялық экономикалық одаққа мүше мемлекеттердің атқарушы билік органдары (бұдан әрі – уәкілетті органдар) мен Еуразиялық экономикалық комиссия (бұдан әрі – Комиссия) арасындағы ақпараттық өзара іс-қимыл негізінде Еуразиялық экономикалық одақтың интеграцияланған ақпараттық жүйесінің қаражатын пайдалана отырып қалыптастырылатын, осы шешімнің 2-тармағында көрсетілген мәліметтерді қамтитын жалпы ақпараттық ресурс болып табылады. </w:t>
      </w:r>
    </w:p>
    <w:bookmarkEnd w:id="0"/>
    <w:bookmarkStart w:name="z3" w:id="1"/>
    <w:p>
      <w:pPr>
        <w:spacing w:after="0"/>
        <w:ind w:left="0"/>
        <w:jc w:val="both"/>
      </w:pPr>
      <w:r>
        <w:rPr>
          <w:rFonts w:ascii="Times New Roman"/>
          <w:b w:val="false"/>
          <w:i w:val="false"/>
          <w:color w:val="000000"/>
          <w:sz w:val="28"/>
        </w:rPr>
        <w:t>
      2. Еуразиялық экономикалық одаққа мүше мемлекеттердің еркін (арнаулы, ерекше) экономикалық аймақтары резиденттерінің (қатысушыларының, субъектілерінің) тізілімдеріне енгізілген резиденттер (қатысушылар, субъектілер) туралы мәліметтерді (бұдан әрі тиісінше – мәліметтер, мүше мемлекеттердің, АЭА, мүше мемлекеттердің тізілімдері) комиссияға ұсыну мынадай тәртіппен жүзеге асырылады деп белгіленсін:</w:t>
      </w:r>
    </w:p>
    <w:bookmarkEnd w:id="1"/>
    <w:bookmarkStart w:name="z4" w:id="2"/>
    <w:p>
      <w:pPr>
        <w:spacing w:after="0"/>
        <w:ind w:left="0"/>
        <w:jc w:val="both"/>
      </w:pPr>
      <w:r>
        <w:rPr>
          <w:rFonts w:ascii="Times New Roman"/>
          <w:b w:val="false"/>
          <w:i w:val="false"/>
          <w:color w:val="000000"/>
          <w:sz w:val="28"/>
        </w:rPr>
        <w:t>
      а) комиссияға мәліметтерді ұсынуды мынадай уәкілетті органдар жүзеге асырады:</w:t>
      </w:r>
    </w:p>
    <w:bookmarkEnd w:id="2"/>
    <w:p>
      <w:pPr>
        <w:spacing w:after="0"/>
        <w:ind w:left="0"/>
        <w:jc w:val="both"/>
      </w:pPr>
      <w:r>
        <w:rPr>
          <w:rFonts w:ascii="Times New Roman"/>
          <w:b w:val="false"/>
          <w:i w:val="false"/>
          <w:color w:val="000000"/>
          <w:sz w:val="28"/>
        </w:rPr>
        <w:t>
      Армения Республикасында-Армения Республикасының экономика министрлігі;</w:t>
      </w:r>
    </w:p>
    <w:p>
      <w:pPr>
        <w:spacing w:after="0"/>
        <w:ind w:left="0"/>
        <w:jc w:val="both"/>
      </w:pPr>
      <w:r>
        <w:rPr>
          <w:rFonts w:ascii="Times New Roman"/>
          <w:b w:val="false"/>
          <w:i w:val="false"/>
          <w:color w:val="000000"/>
          <w:sz w:val="28"/>
        </w:rPr>
        <w:t>
      Беларусь Республикасында-Беларусь Республикасының экономика министрлігі;</w:t>
      </w:r>
    </w:p>
    <w:p>
      <w:pPr>
        <w:spacing w:after="0"/>
        <w:ind w:left="0"/>
        <w:jc w:val="both"/>
      </w:pPr>
      <w:r>
        <w:rPr>
          <w:rFonts w:ascii="Times New Roman"/>
          <w:b w:val="false"/>
          <w:i w:val="false"/>
          <w:color w:val="000000"/>
          <w:sz w:val="28"/>
        </w:rPr>
        <w:t>
      Қазақстан Республикасында-Қазақстан Республикасының Өнеркәсіп және құрылыс министрлігі;</w:t>
      </w:r>
    </w:p>
    <w:p>
      <w:pPr>
        <w:spacing w:after="0"/>
        <w:ind w:left="0"/>
        <w:jc w:val="both"/>
      </w:pPr>
      <w:r>
        <w:rPr>
          <w:rFonts w:ascii="Times New Roman"/>
          <w:b w:val="false"/>
          <w:i w:val="false"/>
          <w:color w:val="000000"/>
          <w:sz w:val="28"/>
        </w:rPr>
        <w:t>
      Қырғыз Республикасында-Қырғыз Республикасы Президентінің жанындағы инвестициялар жөніндегі ұлттық агенттік;</w:t>
      </w:r>
    </w:p>
    <w:p>
      <w:pPr>
        <w:spacing w:after="0"/>
        <w:ind w:left="0"/>
        <w:jc w:val="both"/>
      </w:pPr>
      <w:r>
        <w:rPr>
          <w:rFonts w:ascii="Times New Roman"/>
          <w:b w:val="false"/>
          <w:i w:val="false"/>
          <w:color w:val="000000"/>
          <w:sz w:val="28"/>
        </w:rPr>
        <w:t>
      Ресей Федерациясында-Ресей Федерациясының Экономикалық даму министрлігі;</w:t>
      </w:r>
    </w:p>
    <w:bookmarkStart w:name="z5" w:id="3"/>
    <w:p>
      <w:pPr>
        <w:spacing w:after="0"/>
        <w:ind w:left="0"/>
        <w:jc w:val="both"/>
      </w:pPr>
      <w:r>
        <w:rPr>
          <w:rFonts w:ascii="Times New Roman"/>
          <w:b w:val="false"/>
          <w:i w:val="false"/>
          <w:color w:val="000000"/>
          <w:sz w:val="28"/>
        </w:rPr>
        <w:t>
      б) уәкілетті органдар ұсынатын мәліметтер мынадай ақпаратты қамтуға тиіс:</w:t>
      </w:r>
    </w:p>
    <w:bookmarkEnd w:id="3"/>
    <w:p>
      <w:pPr>
        <w:spacing w:after="0"/>
        <w:ind w:left="0"/>
        <w:jc w:val="both"/>
      </w:pPr>
      <w:r>
        <w:rPr>
          <w:rFonts w:ascii="Times New Roman"/>
          <w:b w:val="false"/>
          <w:i w:val="false"/>
          <w:color w:val="000000"/>
          <w:sz w:val="28"/>
        </w:rPr>
        <w:t>
      мүше мемлекеттің заңнамасына сәйкес құрылған заңды тұлғаның (бұдан әрі-заңды тұлға) толық және қысқаша (қысқартылған) атауы немесе мүше мемлекеттің заңнамасына сәйкес тіркелген дара кәсіпкердің (бұдан әрі-дара кәсіпкер) Тегі, Аты, Әкесінің аты (бар болса);</w:t>
      </w:r>
    </w:p>
    <w:p>
      <w:pPr>
        <w:spacing w:after="0"/>
        <w:ind w:left="0"/>
        <w:jc w:val="both"/>
      </w:pPr>
      <w:r>
        <w:rPr>
          <w:rFonts w:ascii="Times New Roman"/>
          <w:b w:val="false"/>
          <w:i w:val="false"/>
          <w:color w:val="000000"/>
          <w:sz w:val="28"/>
        </w:rPr>
        <w:t>
      заңды тұлғаның орналасқан жері немесе дара кәсіпкердің тұрғылықты жері;</w:t>
      </w:r>
    </w:p>
    <w:p>
      <w:pPr>
        <w:spacing w:after="0"/>
        <w:ind w:left="0"/>
        <w:jc w:val="both"/>
      </w:pPr>
      <w:r>
        <w:rPr>
          <w:rFonts w:ascii="Times New Roman"/>
          <w:b w:val="false"/>
          <w:i w:val="false"/>
          <w:color w:val="000000"/>
          <w:sz w:val="28"/>
        </w:rPr>
        <w:t>
      салық төлеушінің есептік нөмірі (СЕН) – Армения Республикасының салық төлеушілері үшін;</w:t>
      </w:r>
    </w:p>
    <w:p>
      <w:pPr>
        <w:spacing w:after="0"/>
        <w:ind w:left="0"/>
        <w:jc w:val="both"/>
      </w:pPr>
      <w:r>
        <w:rPr>
          <w:rFonts w:ascii="Times New Roman"/>
          <w:b w:val="false"/>
          <w:i w:val="false"/>
          <w:color w:val="000000"/>
          <w:sz w:val="28"/>
        </w:rPr>
        <w:t>
      салық төлеушінің есептік нөмірі (СЕН) – Беларусь Республикасының салық төлеушілері үшін;</w:t>
      </w:r>
    </w:p>
    <w:p>
      <w:pPr>
        <w:spacing w:after="0"/>
        <w:ind w:left="0"/>
        <w:jc w:val="both"/>
      </w:pPr>
      <w:r>
        <w:rPr>
          <w:rFonts w:ascii="Times New Roman"/>
          <w:b w:val="false"/>
          <w:i w:val="false"/>
          <w:color w:val="000000"/>
          <w:sz w:val="28"/>
        </w:rPr>
        <w:t>
      бизнес-сәйкестендіру нөмірі (БСН) – Қазақстан Республикасының салық төлеушілері үшін;</w:t>
      </w:r>
    </w:p>
    <w:p>
      <w:pPr>
        <w:spacing w:after="0"/>
        <w:ind w:left="0"/>
        <w:jc w:val="both"/>
      </w:pPr>
      <w:r>
        <w:rPr>
          <w:rFonts w:ascii="Times New Roman"/>
          <w:b w:val="false"/>
          <w:i w:val="false"/>
          <w:color w:val="000000"/>
          <w:sz w:val="28"/>
        </w:rPr>
        <w:t>
      Қырғыз Республикасының салық төлеушілері үшін – салық төлеушінің сәйкестендіру салық нөмірі (СТН) не дербес сәйкестендіру нөмірі (ДСН);</w:t>
      </w:r>
    </w:p>
    <w:p>
      <w:pPr>
        <w:spacing w:after="0"/>
        <w:ind w:left="0"/>
        <w:jc w:val="both"/>
      </w:pPr>
      <w:r>
        <w:rPr>
          <w:rFonts w:ascii="Times New Roman"/>
          <w:b w:val="false"/>
          <w:i w:val="false"/>
          <w:color w:val="000000"/>
          <w:sz w:val="28"/>
        </w:rPr>
        <w:t>
      салық төлеушінің сәйкестендіру нөмірі (СТН) – Ресей Федерациясының салық төлеушілері үшін;</w:t>
      </w:r>
    </w:p>
    <w:p>
      <w:pPr>
        <w:spacing w:after="0"/>
        <w:ind w:left="0"/>
        <w:jc w:val="both"/>
      </w:pPr>
      <w:r>
        <w:rPr>
          <w:rFonts w:ascii="Times New Roman"/>
          <w:b w:val="false"/>
          <w:i w:val="false"/>
          <w:color w:val="000000"/>
          <w:sz w:val="28"/>
        </w:rPr>
        <w:t>
      аумағында резидент (қатысушы, субъект) қызметін жүзеге асыратын АЭА атауы;</w:t>
      </w:r>
    </w:p>
    <w:p>
      <w:pPr>
        <w:spacing w:after="0"/>
        <w:ind w:left="0"/>
        <w:jc w:val="both"/>
      </w:pPr>
      <w:r>
        <w:rPr>
          <w:rFonts w:ascii="Times New Roman"/>
          <w:b w:val="false"/>
          <w:i w:val="false"/>
          <w:color w:val="000000"/>
          <w:sz w:val="28"/>
        </w:rPr>
        <w:t>
      АЭА аумағында қызметті жүзеге асыру (жүргізу) туралы келісімге (шартқа) (АЭА қызметінің шарттары туралы шартқа, инвестициялық декларацияға, кәсіпкерлік бағдарламаға) сәйкес АЭА резиденті (қатысушысы, субъектісі) іске асыратын жобаның қысқаша атауы (бар болса);</w:t>
      </w:r>
    </w:p>
    <w:p>
      <w:pPr>
        <w:spacing w:after="0"/>
        <w:ind w:left="0"/>
        <w:jc w:val="both"/>
      </w:pPr>
      <w:r>
        <w:rPr>
          <w:rFonts w:ascii="Times New Roman"/>
          <w:b w:val="false"/>
          <w:i w:val="false"/>
          <w:color w:val="000000"/>
          <w:sz w:val="28"/>
        </w:rPr>
        <w:t>
      АЭА резиденті (қатысушысы, субъектісі) ретінде тіркелгені туралы мүше мемлекеттің тізіліміне жазба енгізілген күн;</w:t>
      </w:r>
    </w:p>
    <w:p>
      <w:pPr>
        <w:spacing w:after="0"/>
        <w:ind w:left="0"/>
        <w:jc w:val="both"/>
      </w:pPr>
      <w:r>
        <w:rPr>
          <w:rFonts w:ascii="Times New Roman"/>
          <w:b w:val="false"/>
          <w:i w:val="false"/>
          <w:color w:val="000000"/>
          <w:sz w:val="28"/>
        </w:rPr>
        <w:t>
      АЭА резиденті (қатысушысы, субъектісі) ретінде заңды тұлғаны немесе дара кәсіпкерді тіркеуді жүзеге асырған мүше мемлекеттің атқарушы өкімет органының атауы;</w:t>
      </w:r>
    </w:p>
    <w:p>
      <w:pPr>
        <w:spacing w:after="0"/>
        <w:ind w:left="0"/>
        <w:jc w:val="both"/>
      </w:pPr>
      <w:r>
        <w:rPr>
          <w:rFonts w:ascii="Times New Roman"/>
          <w:b w:val="false"/>
          <w:i w:val="false"/>
          <w:color w:val="000000"/>
          <w:sz w:val="28"/>
        </w:rPr>
        <w:t>
      заңды тұлғаның немесе дара кәсіпкердің АЭА резиденті (қатысушысы, субъектісі) ретінде тіркелгенін куәландыратын куәліктің сериясы мен нөмірі (бар болса);</w:t>
      </w:r>
    </w:p>
    <w:bookmarkStart w:name="z6" w:id="4"/>
    <w:p>
      <w:pPr>
        <w:spacing w:after="0"/>
        <w:ind w:left="0"/>
        <w:jc w:val="both"/>
      </w:pPr>
      <w:r>
        <w:rPr>
          <w:rFonts w:ascii="Times New Roman"/>
          <w:b w:val="false"/>
          <w:i w:val="false"/>
          <w:color w:val="000000"/>
          <w:sz w:val="28"/>
        </w:rPr>
        <w:t>
      в) уәкілетті органдар комиссияға мүше мемлекеттердің тізілімдеріне өзгерістер (заңды тұлғаны немесе дара кәсіпкерді қосу немесе алып тастау, заңды тұлға немесе дара кәсіпкер туралы мәліметтерді өзгерту, оның ішінде кеден дела саласындағы қызметті тоқтата тұру (қайта бастау), заңды тұлғаны немесе дара кәсіпкерді алып тастау туралы шешімнің күшін жою) енгізілген күннен бастап 5 жұмыс күнінен кешіктірмей мәліметтер жібереді мүше мемлекеттің тізілімінен кәсіпкер):</w:t>
      </w:r>
    </w:p>
    <w:bookmarkEnd w:id="4"/>
    <w:p>
      <w:pPr>
        <w:spacing w:after="0"/>
        <w:ind w:left="0"/>
        <w:jc w:val="both"/>
      </w:pPr>
      <w:r>
        <w:rPr>
          <w:rFonts w:ascii="Times New Roman"/>
          <w:b w:val="false"/>
          <w:i w:val="false"/>
          <w:color w:val="000000"/>
          <w:sz w:val="28"/>
        </w:rPr>
        <w:t>
      Еуразиялық экономикалық комиссия Алқасының 2016 жылғы 6 желтоқсандағы шешімімен бекітілген "Еркін (арнайы, ерекше) экономикалық аймақтар резиденттерінің (қатысушыларының) жалпы тізілімін қалыптастыру, жүргізу және пайдалану" жалпы процесін сыртқы және өзара сауданың интеграцияланған ақпараттық жүйесі құралдарымен іске асыру кезіндегі ақпараттық өзара іс – қимылды регламенттейтін технологиялық құжаттарға (бұдан әрі-жалпы процесс) сәйкес. № 163 (жалпы процеске қосылған мүше мемлекеттер үшін);</w:t>
      </w:r>
    </w:p>
    <w:p>
      <w:pPr>
        <w:spacing w:after="0"/>
        <w:ind w:left="0"/>
        <w:jc w:val="both"/>
      </w:pPr>
      <w:r>
        <w:rPr>
          <w:rFonts w:ascii="Times New Roman"/>
          <w:b w:val="false"/>
          <w:i w:val="false"/>
          <w:color w:val="000000"/>
          <w:sz w:val="28"/>
        </w:rPr>
        <w:t>
      *форматындағы мәліметтерді қоса бере отырып, ресми хатпен.doc немесе *.комиссияның электрондық пошта мекенжайларына xlsx cis@eecommission.org және іnfo@eecommission.org (жалпы процеске қосылмаған мүше мемлекеттер үшін);</w:t>
      </w:r>
    </w:p>
    <w:bookmarkStart w:name="z7" w:id="5"/>
    <w:p>
      <w:pPr>
        <w:spacing w:after="0"/>
        <w:ind w:left="0"/>
        <w:jc w:val="both"/>
      </w:pPr>
      <w:r>
        <w:rPr>
          <w:rFonts w:ascii="Times New Roman"/>
          <w:b w:val="false"/>
          <w:i w:val="false"/>
          <w:color w:val="000000"/>
          <w:sz w:val="28"/>
        </w:rPr>
        <w:t>
      г) Комиссия уәкілетті органдар ұсынған мәліметтердің негізінде жалпы тізілім қалыптастырады және оны Еуразиялық экономикалық одақтың ресми сайтында осындай мәліметтерді алған күннен бастап 1 жұмыс күнінен кешіктірмей орналастыруды қамтамасыз етеді.</w:t>
      </w:r>
    </w:p>
    <w:bookmarkEnd w:id="5"/>
    <w:bookmarkStart w:name="z8" w:id="6"/>
    <w:p>
      <w:pPr>
        <w:spacing w:after="0"/>
        <w:ind w:left="0"/>
        <w:jc w:val="both"/>
      </w:pPr>
      <w:r>
        <w:rPr>
          <w:rFonts w:ascii="Times New Roman"/>
          <w:b w:val="false"/>
          <w:i w:val="false"/>
          <w:color w:val="000000"/>
          <w:sz w:val="28"/>
        </w:rPr>
        <w:t>
      3. Осы Шешім ресми жарияланған күннен бастап 30 күнтізбелік күн өткен соң күшіне енеді.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