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b21d" w14:textId="399b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21 сәуірдегі № 30 "Тарифтік емес реттеу шаралары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16 сәуірдегі № 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(Еуразиялық экономикалық одақ туралы 2014 жылғы 29 мамырдағы шартқа № 7 қосымша)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21 сәуірдегі № 30 "Тарифтік емес реттеу шаралары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2015 жылғы 21 сәуірдегі № 30  шешіміне енгізілетін ӨЗГЕРІСТЕР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 тізбесінің 2.10-бөлімінің 3-кестесі (көрсетілген шешімнің № 2 қосымшасы)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"3-кесте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Коллоидтық күйдегі бағалы металдар, белгілі бір немесе белгісіз химиялық құрамы бар бейорганикалық немесе органикалық бағалы металдардың қосылыстары, құрамында 2 мас % және одан да көп бағалы металдар бар бағалы металдардың амальгамалары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Өнімдер мен бұйымдар түріндегі бағалы металдар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 19*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 29 000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 39 000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 49 000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29 000 9***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9101**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9102**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9105**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9111**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9112**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9113 10 100 0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9608 10 920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9608 10 990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9608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9608 50 000 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Тиындар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7118**".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кедендік аумағына бағалы металдар мен құрамында бағалы металдар бар шикізат тауарларын әкелу және Еуразиялық экономикалық одақтың кедендік аумағынан әкету туралы ережеде (көрсетілген шешімге № 14 қосымша):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7-тармақтың екінші абзацындағы, 9 және 10-тармақтардағы "және 9608 30 000 0-ден" деген сөздер, "9608 30 000 0-ден және 9608 50 000 0-ден" деген сөздермен ауыстырылсын;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№ 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абзацтармен толықтырылсын: "Үшінші елдерге қатысты тарифтік емес реттеу шаралары туралы Хаттамада көзделген үшінші елдермен саудада тарифтік емес реттеу шаралары қолданылатын тауарлардың бірыңғай тізбесінің 2.10-бөлімінің 1 және 3-кестелерінде көрсетілген бағалы металдар мен шикізат тауарларын мемлекеттік бақылау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7 қосымша</w:t>
      </w:r>
      <w:r>
        <w:rPr>
          <w:rFonts w:ascii="Times New Roman"/>
          <w:b w:val="false"/>
          <w:i w:val="false"/>
          <w:color w:val="000000"/>
          <w:sz w:val="28"/>
        </w:rPr>
        <w:t>) (келесі – бірыңғай тізбе), егер бұл мүше мемлекеттің заңнамасында көзделсе, мамандандырылған (санатталған) кеден бекеттерінде немесе мүше мемлекеттердің заңнамасына сәйкес құрылған мүше мемлекеттердің кеден органдарының бөлімдерінде, сондай-ақ өзге де орындарда жүзеге асырылады.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тізбенің 2.10-бөлімінің 1 және 3-кестелерінде көрсетілген бағалы металдар мен шикізат тауарларын мемлекеттік бақылау мүше мемлекеттің заңнамасында көзделген жағдайда тәуекелге бағдарланған тәсілді қолдана отырып жүзеге асырылуы мүмкін.";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"г" тармақшасындағы "Үшінші елдерге қатысты тарифтік емес реттеу шаралары туралы хаттамада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7 қосымша</w:t>
      </w:r>
      <w:r>
        <w:rPr>
          <w:rFonts w:ascii="Times New Roman"/>
          <w:b w:val="false"/>
          <w:i w:val="false"/>
          <w:color w:val="000000"/>
          <w:sz w:val="28"/>
        </w:rPr>
        <w:t>) көзделген үшінші елдермен саудада тарифтік емес реттеу шаралары қолданылатын тауарлардың (бұдан әрі – бірыңғай тізбе)" деген сөздер алып тастау;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тармақшасында: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"спецификация" сөзі "спецификацияның көшірмесі" деген сөздермен ауыстырылсын;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"және 9608 30 000 0-ден" деген сөздер, "9608 30 000 0-ден және 9608 50 000 0-ден" деген сөздермен ауыстырылсын;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тармақшасында: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"лицензия" деген сөздер "лицензия көшірмесінің" деген сөздермен ауыстырылсын, "Лицензия" деген сөз "лицензияның көшірмесі" деген сөздермен ауыстырылсын;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"спецификация" сөзі "спецификацияның көшірмесі" деген сөздермен ауыстырылсын;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"және 9608 30 000 0-ден" деген сөздер, "9608 30 000 0-ден және 9608 50 000 0-ден" деген сөздермен ауыстырылсын;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тармақшасында: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абзац, "егер тауарларды жөндеу кедендік аумақтан тыс қайта өңдеудің кедендік рәсімін қолданудың мақсаты болып табылса, тауарларға арналған декларацияны осындай құжат ретінде пайдалану жағдайларын қоспағанда" деген сөздермен толықтырылсын;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"және 9608 30 000 0-ден" деген сөздер, "9608 30 000 0-ден және 9608 50 000 0-ден" деген сөздермен ауыстырылсын;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15 тармақпен толықтырылсын: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Мемлекеттік бақылау актісі мынадай жағдайларда жойылуы мүмкін: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контрагенттің мемлекеттік бақылау жүзеге асырылғаннан кейін мәміледен бас тартуы;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мүше мемлекеттің кеден органының тауар шығарудан бас тартуы;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мемлекеттік бақылауды жүзеге асыру үшін тауарды қайта беру кезінде.".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