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6f85" w14:textId="c616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нарығындағы кедергілерді шектеу ретінде бағалау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желтоқсандағы № 187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одақ шеңберінде аэронавигациялық және әуежайлық қызметтерге қол жеткізуді қамтамасыз ету кезінде тең тарифтік шарттарды ұсыну мониторингінің нәтижелері туралы ақпаратты назарға ала отырып (Еуразиялық экономикалық одақ туралы 2014 жылғы 29 мамырдағы шартқа тіркелген № 1-қосымша),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Одақ шеңберінде аэронавигациялық және әуежайлық қызметтерге қол жеткізуді қамтамасыз ету кезінде тең тарифтік шарттардың болмауына байланысты Еуразиялық экономикалық одақтың ішкі нарығындағы кедергіні шектеу ретінде бағалау.</w:t>
      </w:r>
    </w:p>
    <w:bookmarkEnd w:id="1"/>
    <w:bookmarkStart w:name="z3" w:id="2"/>
    <w:p>
      <w:pPr>
        <w:spacing w:after="0"/>
        <w:ind w:left="0"/>
        <w:jc w:val="both"/>
      </w:pPr>
      <w:r>
        <w:rPr>
          <w:rFonts w:ascii="Times New Roman"/>
          <w:b w:val="false"/>
          <w:i w:val="false"/>
          <w:color w:val="000000"/>
          <w:sz w:val="28"/>
        </w:rPr>
        <w:t>
      2. Еуразиялық экономикалық комиссияның Энергетика және инфрақұрылым жөніндегі Алқа мүшесі (Министр) Кожошев А. О. осы шешімнің 1-тармағында көрсетілген шектеуді жоюға бағытталған шаралар қабылдасын.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комиссияның Ішкі нарықтар, ақпараттандыру, ақпараттық-коммуникациялық технологиялар жөніндегі Алқа мүшесі (Министр) Симонян В. А. осы шешімнің 1-тармағында көрсетілген шектеуді Еуразиялық экономикалық одақтың ішкі нарығындағы шектеулер тізіліміне енгізуді қамтамасыз етсін.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