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ee02" w14:textId="09ce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Artemiidae тұқымдасының декапсуляцияланған шаянтәрізділердің цисталарының сыныпталуы туралы</w:t>
      </w:r>
    </w:p>
    <w:p>
      <w:pPr>
        <w:spacing w:after="0"/>
        <w:ind w:left="0"/>
        <w:jc w:val="both"/>
      </w:pPr>
      <w:r>
        <w:rPr>
          <w:rFonts w:ascii="Times New Roman"/>
          <w:b w:val="false"/>
          <w:i w:val="false"/>
          <w:color w:val="000000"/>
          <w:sz w:val="28"/>
        </w:rPr>
        <w:t>Еуразиялық экономикалық комиссия Алқасының 2023 жылғы 5 желтоқсандағы № 172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1 және 6 - Сыртқы экономикалық қызметтің тауар </w:t>
      </w:r>
    </w:p>
    <w:bookmarkEnd w:id="1"/>
    <w:p>
      <w:pPr>
        <w:spacing w:after="0"/>
        <w:ind w:left="0"/>
        <w:jc w:val="both"/>
      </w:pPr>
      <w:r>
        <w:rPr>
          <w:rFonts w:ascii="Times New Roman"/>
          <w:b w:val="false"/>
          <w:i w:val="false"/>
          <w:color w:val="000000"/>
          <w:sz w:val="28"/>
        </w:rPr>
        <w:t xml:space="preserve">
      номенклатурасын түсіндірудің негізгі ережелеріне сәйкес сыртқы хитин қабығын (хорионды) алып тастау процесіне ұшыраған, шаянтәрізділердің жұмыртқалары болып табылатын Artemiidae тұқымдасының декапсуляцияланған цисталары Еуразиялық экономикалық одақтың сыртқы экономикалық қызметінің бірыңғай тауар номенклатурасының 0511 91- субпозициясында жіктеледі. </w:t>
      </w:r>
    </w:p>
    <w:bookmarkStart w:name="z3" w:id="2"/>
    <w:p>
      <w:pPr>
        <w:spacing w:after="0"/>
        <w:ind w:left="0"/>
        <w:jc w:val="both"/>
      </w:pPr>
      <w:r>
        <w:rPr>
          <w:rFonts w:ascii="Times New Roman"/>
          <w:b w:val="false"/>
          <w:i w:val="false"/>
          <w:color w:val="000000"/>
          <w:sz w:val="28"/>
        </w:rPr>
        <w:t>
      2. Осы шешім ресми жарияланған күннен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