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d1c5" w14:textId="ba5d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Нақты тасымалдауды қадағалау кезеңінде навигациялық пломбада орналастырылатын тауарларды кедендік транзиттің кедендік рәсімімен орналастыру кезінде тауарлар мен халықаралық тасымал көлік құралдарына қатысты кедендік бақылау жүргізу нәтижелері бойынша ресімделген құжаттардан алынған мәліметтердің құрылымы мен форматы туралы</w:t>
      </w:r>
    </w:p>
    <w:p>
      <w:pPr>
        <w:spacing w:after="0"/>
        <w:ind w:left="0"/>
        <w:jc w:val="both"/>
      </w:pPr>
      <w:r>
        <w:rPr>
          <w:rFonts w:ascii="Times New Roman"/>
          <w:b w:val="false"/>
          <w:i w:val="false"/>
          <w:color w:val="000000"/>
          <w:sz w:val="28"/>
        </w:rPr>
        <w:t>Еуразиялық экономикалық комиссия Алқасының 2023 жылғы 14 қыркүйектегі № 140 шешімі</w:t>
      </w:r>
    </w:p>
    <w:p>
      <w:pPr>
        <w:spacing w:after="0"/>
        <w:ind w:left="0"/>
        <w:jc w:val="left"/>
      </w:pPr>
    </w:p>
    <w:p>
      <w:pPr>
        <w:spacing w:after="0"/>
        <w:ind w:left="0"/>
        <w:jc w:val="both"/>
      </w:pPr>
      <w:r>
        <w:rPr>
          <w:rFonts w:ascii="Times New Roman"/>
          <w:b w:val="false"/>
          <w:i w:val="false"/>
          <w:color w:val="000000"/>
          <w:sz w:val="28"/>
        </w:rPr>
        <w:t xml:space="preserve">
      2022 жылғы 19 сәуірдегі Еуразиялық экономикалық одақта тасымалдарды қадағалау үшін навигациялық пломбаларды қолдану туралы келісімнің 7-бабы </w:t>
      </w:r>
      <w:r>
        <w:rPr>
          <w:rFonts w:ascii="Times New Roman"/>
          <w:b w:val="false"/>
          <w:i w:val="false"/>
          <w:color w:val="000000"/>
          <w:sz w:val="28"/>
        </w:rPr>
        <w:t>4-тармағының</w:t>
      </w:r>
      <w:r>
        <w:rPr>
          <w:rFonts w:ascii="Times New Roman"/>
          <w:b w:val="false"/>
          <w:i w:val="false"/>
          <w:color w:val="000000"/>
          <w:sz w:val="28"/>
        </w:rPr>
        <w:t xml:space="preserve"> төртінші абзацына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нақты тасымалдауды қадағалау кезеңінде навигациялық пломбада орналастырылатын тауарларды кедендік транзиттің кедендік рәсімімен орналастыру кезінде тауарлар мен халықаралық тасымал көлік құралдарына қатысты кедендік бақылау жүргізу нәтижелері бойынша ресімделген құжаттардан алынған мәліметтердің </w:t>
      </w:r>
      <w:r>
        <w:rPr>
          <w:rFonts w:ascii="Times New Roman"/>
          <w:b w:val="false"/>
          <w:i w:val="false"/>
          <w:color w:val="000000"/>
          <w:sz w:val="28"/>
        </w:rPr>
        <w:t>құрылымы мен форматы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өткеннен кейін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2023 жылғы 14 қыркүйектегі </w:t>
            </w:r>
            <w:r>
              <w:br/>
            </w:r>
            <w:r>
              <w:rPr>
                <w:rFonts w:ascii="Times New Roman"/>
                <w:b w:val="false"/>
                <w:i w:val="false"/>
                <w:color w:val="000000"/>
                <w:sz w:val="20"/>
              </w:rPr>
              <w:t>№ 140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Нақты тасымалдауды қадағалау кезеңінде навигациялық пломбада орналастырылатын тауарларды кедендік транзиттің кедендік рәсімімен орналастыру кезінде тауарлар мен халықаралық тасымал көлік құралдарына қатысты кедендік бақылау жүргізу нәтижелері бойынша ресімделген құжаттардан алынған мәліметтердің ҚҰРЫЛЫМЫ МЕН ФОРМАТЫ</w:t>
      </w:r>
    </w:p>
    <w:bookmarkEnd w:id="1"/>
    <w:bookmarkStart w:name="z6" w:id="2"/>
    <w:p>
      <w:pPr>
        <w:spacing w:after="0"/>
        <w:ind w:left="0"/>
        <w:jc w:val="both"/>
      </w:pPr>
      <w:r>
        <w:rPr>
          <w:rFonts w:ascii="Times New Roman"/>
          <w:b w:val="false"/>
          <w:i w:val="false"/>
          <w:color w:val="000000"/>
          <w:sz w:val="28"/>
        </w:rPr>
        <w:t>
      1. Осы құжат нақты тасымалдауды қадағалау кезеңінде навигациялық пломбада орналастырылатын тауарларды кедендік транзиттің кедендік рәсімімен орналастыру кезінде тауарлар мен халықаралық тасымал көлік құралдарына қатысты кедендік бақылау жүргізу нәтижелері бойынша ресімделген құжаттардан алынған мәліметтердің (бұдан әрі – кедендік бақылау жүргізу нәтижелері бойынша ресімделген құжаттардан алынған мәліметтер) құрылымы мен форматын айқындайды.</w:t>
      </w:r>
    </w:p>
    <w:bookmarkEnd w:id="2"/>
    <w:bookmarkStart w:name="z7" w:id="3"/>
    <w:p>
      <w:pPr>
        <w:spacing w:after="0"/>
        <w:ind w:left="0"/>
        <w:jc w:val="both"/>
      </w:pPr>
      <w:r>
        <w:rPr>
          <w:rFonts w:ascii="Times New Roman"/>
          <w:b w:val="false"/>
          <w:i w:val="false"/>
          <w:color w:val="000000"/>
          <w:sz w:val="28"/>
        </w:rPr>
        <w:t>
      2. Осы құжатта пайдаланылатын ұғымдар Еуразиялық экономикалық одақтың құқығын құрайтын халықаралық шарттарда және актілерде айқындалған мәндерде қолданылады.</w:t>
      </w:r>
    </w:p>
    <w:bookmarkEnd w:id="3"/>
    <w:bookmarkStart w:name="z8" w:id="4"/>
    <w:p>
      <w:pPr>
        <w:spacing w:after="0"/>
        <w:ind w:left="0"/>
        <w:jc w:val="both"/>
      </w:pPr>
      <w:r>
        <w:rPr>
          <w:rFonts w:ascii="Times New Roman"/>
          <w:b w:val="false"/>
          <w:i w:val="false"/>
          <w:color w:val="000000"/>
          <w:sz w:val="28"/>
        </w:rPr>
        <w:t>
      Осы құжатта пайдаланылатын қысқартулар мыналарды білдіреді:</w:t>
      </w:r>
    </w:p>
    <w:bookmarkEnd w:id="4"/>
    <w:p>
      <w:pPr>
        <w:spacing w:after="0"/>
        <w:ind w:left="0"/>
        <w:jc w:val="both"/>
      </w:pPr>
      <w:r>
        <w:rPr>
          <w:rFonts w:ascii="Times New Roman"/>
          <w:b w:val="false"/>
          <w:i w:val="false"/>
          <w:color w:val="000000"/>
          <w:sz w:val="28"/>
        </w:rPr>
        <w:t>
      "XML" – Дүниежүзілік Ғаламтор консорциумы (W3C) ұсынған кеңейтілетін белгілеу тілі;</w:t>
      </w:r>
    </w:p>
    <w:p>
      <w:pPr>
        <w:spacing w:after="0"/>
        <w:ind w:left="0"/>
        <w:jc w:val="both"/>
      </w:pPr>
      <w:r>
        <w:rPr>
          <w:rFonts w:ascii="Times New Roman"/>
          <w:b w:val="false"/>
          <w:i w:val="false"/>
          <w:color w:val="000000"/>
          <w:sz w:val="28"/>
        </w:rPr>
        <w:t>
      "мүше мемлекет" – Еуразиялық экономикалық одаққа мүше болып табылатын мемлекет;</w:t>
      </w:r>
    </w:p>
    <w:p>
      <w:pPr>
        <w:spacing w:after="0"/>
        <w:ind w:left="0"/>
        <w:jc w:val="both"/>
      </w:pPr>
      <w:r>
        <w:rPr>
          <w:rFonts w:ascii="Times New Roman"/>
          <w:b w:val="false"/>
          <w:i w:val="false"/>
          <w:color w:val="000000"/>
          <w:sz w:val="28"/>
        </w:rPr>
        <w:t>
      "Одақтың НАА тізілімі" – Еуразиялық экономикалық одақтың нормативтік-анықтамалық ақпаратының тізілімі;</w:t>
      </w:r>
    </w:p>
    <w:p>
      <w:pPr>
        <w:spacing w:after="0"/>
        <w:ind w:left="0"/>
        <w:jc w:val="both"/>
      </w:pPr>
      <w:r>
        <w:rPr>
          <w:rFonts w:ascii="Times New Roman"/>
          <w:b w:val="false"/>
          <w:i w:val="false"/>
          <w:color w:val="000000"/>
          <w:sz w:val="28"/>
        </w:rPr>
        <w:t>
      "Одақ" – Еуразиялық экономикалық одақ.</w:t>
      </w:r>
    </w:p>
    <w:bookmarkStart w:name="z9" w:id="5"/>
    <w:p>
      <w:pPr>
        <w:spacing w:after="0"/>
        <w:ind w:left="0"/>
        <w:jc w:val="both"/>
      </w:pPr>
      <w:r>
        <w:rPr>
          <w:rFonts w:ascii="Times New Roman"/>
          <w:b w:val="false"/>
          <w:i w:val="false"/>
          <w:color w:val="000000"/>
          <w:sz w:val="28"/>
        </w:rPr>
        <w:t xml:space="preserve">
      3. Осы құжат Еуразиялық экономикалық одақтың Кеден кодексінің ережелеріне сәйкес 2022 жылғы 19 сәуірдегі Еуразиялық экономикалық одақта тасымалдарды қадағалау үшін навигациялық пломбаларды қолдану туралы келісімнің негізінде, сондай-ақ Кеден одағы Комиссиясының 2010 жылғы 20 мамырдағы № 260 шешімімен бекітілген мынадай кедендік құжаттардың нысандары ескеріле отырып әзірленді: </w:t>
      </w:r>
    </w:p>
    <w:bookmarkEnd w:id="5"/>
    <w:p>
      <w:pPr>
        <w:spacing w:after="0"/>
        <w:ind w:left="0"/>
        <w:jc w:val="both"/>
      </w:pPr>
      <w:r>
        <w:rPr>
          <w:rFonts w:ascii="Times New Roman"/>
          <w:b w:val="false"/>
          <w:i w:val="false"/>
          <w:color w:val="000000"/>
          <w:sz w:val="28"/>
        </w:rPr>
        <w:t>
      кедендік тексеріп қарау (кедендік тексеріп қарау) актісі;</w:t>
      </w:r>
    </w:p>
    <w:p>
      <w:pPr>
        <w:spacing w:after="0"/>
        <w:ind w:left="0"/>
        <w:jc w:val="both"/>
      </w:pPr>
      <w:r>
        <w:rPr>
          <w:rFonts w:ascii="Times New Roman"/>
          <w:b w:val="false"/>
          <w:i w:val="false"/>
          <w:color w:val="000000"/>
          <w:sz w:val="28"/>
        </w:rPr>
        <w:t>
      сәйкестендіру құралдарын өзгерту, алып тастау, жою немесе ауыстыру туралы акт;</w:t>
      </w:r>
    </w:p>
    <w:p>
      <w:pPr>
        <w:spacing w:after="0"/>
        <w:ind w:left="0"/>
        <w:jc w:val="both"/>
      </w:pPr>
      <w:r>
        <w:rPr>
          <w:rFonts w:ascii="Times New Roman"/>
          <w:b w:val="false"/>
          <w:i w:val="false"/>
          <w:color w:val="000000"/>
          <w:sz w:val="28"/>
        </w:rPr>
        <w:t>
      тауарлардың сынамаларын және (немесе) үлгілерін іріктеу актісі;</w:t>
      </w:r>
    </w:p>
    <w:p>
      <w:pPr>
        <w:spacing w:after="0"/>
        <w:ind w:left="0"/>
        <w:jc w:val="both"/>
      </w:pPr>
      <w:r>
        <w:rPr>
          <w:rFonts w:ascii="Times New Roman"/>
          <w:b w:val="false"/>
          <w:i w:val="false"/>
          <w:color w:val="000000"/>
          <w:sz w:val="28"/>
        </w:rPr>
        <w:t>
      тауарлар мен құжаттарды ұстау туралы хаттама;</w:t>
      </w:r>
    </w:p>
    <w:p>
      <w:pPr>
        <w:spacing w:after="0"/>
        <w:ind w:left="0"/>
        <w:jc w:val="both"/>
      </w:pPr>
      <w:r>
        <w:rPr>
          <w:rFonts w:ascii="Times New Roman"/>
          <w:b w:val="false"/>
          <w:i w:val="false"/>
          <w:color w:val="000000"/>
          <w:sz w:val="28"/>
        </w:rPr>
        <w:t>
      халықаралық почта жөнелтімдерінде жіберілетін тауарларды кедендік тексеріп қарау (кедендік тексеріп қарау) актісі.</w:t>
      </w:r>
    </w:p>
    <w:bookmarkStart w:name="z10" w:id="6"/>
    <w:p>
      <w:pPr>
        <w:spacing w:after="0"/>
        <w:ind w:left="0"/>
        <w:jc w:val="both"/>
      </w:pPr>
      <w:r>
        <w:rPr>
          <w:rFonts w:ascii="Times New Roman"/>
          <w:b w:val="false"/>
          <w:i w:val="false"/>
          <w:color w:val="000000"/>
          <w:sz w:val="28"/>
        </w:rPr>
        <w:t>
      4. Кедендік бақылау жүргізу нәтижелері бойынша ресімделген құжаттардан алынған мәліметтер мынадай стандарттардың талаптары ескеріле отырып, осы құжатта айқындалатын құрылымға сәйкес XML-форматта қалыптастырылады:</w:t>
      </w:r>
    </w:p>
    <w:bookmarkEnd w:id="6"/>
    <w:p>
      <w:pPr>
        <w:spacing w:after="0"/>
        <w:ind w:left="0"/>
        <w:jc w:val="both"/>
      </w:pPr>
      <w:r>
        <w:rPr>
          <w:rFonts w:ascii="Times New Roman"/>
          <w:b w:val="false"/>
          <w:i w:val="false"/>
          <w:color w:val="000000"/>
          <w:sz w:val="28"/>
        </w:rPr>
        <w:t>
      "Extensible Markup Language (XML) 1.0 (Fifth Edition)" – "Интернет" ақпараттық-телекоммуникациялық желісінде: https://www.w3.org/TR/xml/ мекенжайы бойынша жарияланған;</w:t>
      </w:r>
    </w:p>
    <w:p>
      <w:pPr>
        <w:spacing w:after="0"/>
        <w:ind w:left="0"/>
        <w:jc w:val="both"/>
      </w:pPr>
      <w:r>
        <w:rPr>
          <w:rFonts w:ascii="Times New Roman"/>
          <w:b w:val="false"/>
          <w:i w:val="false"/>
          <w:color w:val="000000"/>
          <w:sz w:val="28"/>
        </w:rPr>
        <w:t>
      "Namespaces in XML 1.0 (Third Edition)" – "Интернет" ақпараттық-телекоммуникациялық желісінде: https://www.w3.org/TR/REC-xml-names/ мекенжайы бойынша жарияланған;</w:t>
      </w:r>
    </w:p>
    <w:p>
      <w:pPr>
        <w:spacing w:after="0"/>
        <w:ind w:left="0"/>
        <w:jc w:val="both"/>
      </w:pPr>
      <w:r>
        <w:rPr>
          <w:rFonts w:ascii="Times New Roman"/>
          <w:b w:val="false"/>
          <w:i w:val="false"/>
          <w:color w:val="000000"/>
          <w:sz w:val="28"/>
        </w:rPr>
        <w:t>
      "XML Schema Part 1: Structures Second Edition" және "XML Schema Part 2: Datatypes Second Edition" – "Интернет" ақпараттық-телекоммуникациялық желісінде: https://www.w3.org/TR/xmlschema-1/ және https://www.w3.org/TR/xmlschema-2/ мекенжайлары бойынша жарияланған.</w:t>
      </w:r>
    </w:p>
    <w:bookmarkStart w:name="z11" w:id="7"/>
    <w:p>
      <w:pPr>
        <w:spacing w:after="0"/>
        <w:ind w:left="0"/>
        <w:jc w:val="both"/>
      </w:pPr>
      <w:r>
        <w:rPr>
          <w:rFonts w:ascii="Times New Roman"/>
          <w:b w:val="false"/>
          <w:i w:val="false"/>
          <w:color w:val="000000"/>
          <w:sz w:val="28"/>
        </w:rPr>
        <w:t>
      5. Кедендік бақылау жүргізу нәтижелері бойынша ресімделген құжаттардан алынған мәліметтер құрылымы Еуразиялық экономикалық одақтың деректер моделінің (бұдан әрі – деректер моделі) негізінде әзірленді және мыналар көрсетіле отырып кесте нысанында сипатталған:</w:t>
      </w:r>
    </w:p>
    <w:bookmarkEnd w:id="7"/>
    <w:bookmarkStart w:name="z12" w:id="8"/>
    <w:p>
      <w:pPr>
        <w:spacing w:after="0"/>
        <w:ind w:left="0"/>
        <w:jc w:val="both"/>
      </w:pPr>
      <w:r>
        <w:rPr>
          <w:rFonts w:ascii="Times New Roman"/>
          <w:b w:val="false"/>
          <w:i w:val="false"/>
          <w:color w:val="000000"/>
          <w:sz w:val="28"/>
        </w:rPr>
        <w:t>
      а) кедендік бақылау жүргізу нәтижелері бойынша ресімделген құжаттардан алынған мәліметтер құрылымы туралы жалпы мәліметтер;</w:t>
      </w:r>
    </w:p>
    <w:bookmarkEnd w:id="8"/>
    <w:bookmarkStart w:name="z13" w:id="9"/>
    <w:p>
      <w:pPr>
        <w:spacing w:after="0"/>
        <w:ind w:left="0"/>
        <w:jc w:val="both"/>
      </w:pPr>
      <w:r>
        <w:rPr>
          <w:rFonts w:ascii="Times New Roman"/>
          <w:b w:val="false"/>
          <w:i w:val="false"/>
          <w:color w:val="000000"/>
          <w:sz w:val="28"/>
        </w:rPr>
        <w:t>
      б) импортталатын аттар кеңістігі (кедендік бақылау жүргізу нәтижелері бойынша ресімделген құжаттардан алынған мәліметтер құрылымын әзірлеу кезінде пайдаланылған деректер моделінің объектілері тиесілі аттар кеңістігі);</w:t>
      </w:r>
    </w:p>
    <w:bookmarkEnd w:id="9"/>
    <w:bookmarkStart w:name="z14" w:id="10"/>
    <w:p>
      <w:pPr>
        <w:spacing w:after="0"/>
        <w:ind w:left="0"/>
        <w:jc w:val="both"/>
      </w:pPr>
      <w:r>
        <w:rPr>
          <w:rFonts w:ascii="Times New Roman"/>
          <w:b w:val="false"/>
          <w:i w:val="false"/>
          <w:color w:val="000000"/>
          <w:sz w:val="28"/>
        </w:rPr>
        <w:t>
      в) кедендік бақылау жүргізу нәтижелері бойынша ресімделген құжаттардан алынған мәліметтер құрылымының деректемелік құрамы (иерархия деңгейлері ескеріле отырып, қарапайым (атомарлық) деректемелерге дейін);</w:t>
      </w:r>
    </w:p>
    <w:bookmarkEnd w:id="10"/>
    <w:bookmarkStart w:name="z15" w:id="11"/>
    <w:p>
      <w:pPr>
        <w:spacing w:after="0"/>
        <w:ind w:left="0"/>
        <w:jc w:val="both"/>
      </w:pPr>
      <w:r>
        <w:rPr>
          <w:rFonts w:ascii="Times New Roman"/>
          <w:b w:val="false"/>
          <w:i w:val="false"/>
          <w:color w:val="000000"/>
          <w:sz w:val="28"/>
        </w:rPr>
        <w:t>
      г) деректердің базистік моделінің объектілері және "кедендік әкімшілендіру" пәндік саласының деректер моделі туралы мәліметтер:</w:t>
      </w:r>
    </w:p>
    <w:bookmarkEnd w:id="11"/>
    <w:p>
      <w:pPr>
        <w:spacing w:after="0"/>
        <w:ind w:left="0"/>
        <w:jc w:val="both"/>
      </w:pPr>
      <w:r>
        <w:rPr>
          <w:rFonts w:ascii="Times New Roman"/>
          <w:b w:val="false"/>
          <w:i w:val="false"/>
          <w:color w:val="000000"/>
          <w:sz w:val="28"/>
        </w:rPr>
        <w:t>
      кедендік бақылау жүргізу нәтижелері бойынша ресімделген құжаттардан алынған мәліметтер құрылымында пайдаланылған деректердің базалық түрлері туралы;</w:t>
      </w:r>
    </w:p>
    <w:p>
      <w:pPr>
        <w:spacing w:after="0"/>
        <w:ind w:left="0"/>
        <w:jc w:val="both"/>
      </w:pPr>
      <w:r>
        <w:rPr>
          <w:rFonts w:ascii="Times New Roman"/>
          <w:b w:val="false"/>
          <w:i w:val="false"/>
          <w:color w:val="000000"/>
          <w:sz w:val="28"/>
        </w:rPr>
        <w:t>
      кедендік бақылау жүргізу нәтижелері бойынша ресімделген құжаттардан алынған мәліметтер құрылымында пайдаланылған деректердің жалпы қарапайым түрлері туралы;</w:t>
      </w:r>
    </w:p>
    <w:p>
      <w:pPr>
        <w:spacing w:after="0"/>
        <w:ind w:left="0"/>
        <w:jc w:val="both"/>
      </w:pPr>
      <w:r>
        <w:rPr>
          <w:rFonts w:ascii="Times New Roman"/>
          <w:b w:val="false"/>
          <w:i w:val="false"/>
          <w:color w:val="000000"/>
          <w:sz w:val="28"/>
        </w:rPr>
        <w:t>
      кедендік бақылау жүргізу нәтижелері бойынша ресімделген құжаттардан алынған мәліметтер құрылымында пайдаланылған "кедендік әкімшілендіру" пәндік саласы деректерінің қолданбалы қарапайым түрлері туралы;</w:t>
      </w:r>
    </w:p>
    <w:bookmarkStart w:name="z16" w:id="12"/>
    <w:p>
      <w:pPr>
        <w:spacing w:after="0"/>
        <w:ind w:left="0"/>
        <w:jc w:val="both"/>
      </w:pPr>
      <w:r>
        <w:rPr>
          <w:rFonts w:ascii="Times New Roman"/>
          <w:b w:val="false"/>
          <w:i w:val="false"/>
          <w:color w:val="000000"/>
          <w:sz w:val="28"/>
        </w:rPr>
        <w:t>
      д) кедендік бақылау жүргізу нәтижелері бойынша ресімделген құжаттардан алынған мәліметтер құрылымының деректемелерін қалыптастырудың сипаттамасы.</w:t>
      </w:r>
    </w:p>
    <w:bookmarkEnd w:id="12"/>
    <w:bookmarkStart w:name="z17" w:id="13"/>
    <w:p>
      <w:pPr>
        <w:spacing w:after="0"/>
        <w:ind w:left="0"/>
        <w:jc w:val="both"/>
      </w:pPr>
      <w:r>
        <w:rPr>
          <w:rFonts w:ascii="Times New Roman"/>
          <w:b w:val="false"/>
          <w:i w:val="false"/>
          <w:color w:val="000000"/>
          <w:sz w:val="28"/>
        </w:rPr>
        <w:t>
      6. Кедендік бақылау жүргізу нәтижелері бойынша ресімделген құжаттардан алынған мәліметтердің құрылымы туралы жалпы мәліметтер 1-кестеде келтірілген.</w:t>
      </w:r>
    </w:p>
    <w:bookmarkEnd w:id="13"/>
    <w:bookmarkStart w:name="z18" w:id="14"/>
    <w:p>
      <w:pPr>
        <w:spacing w:after="0"/>
        <w:ind w:left="0"/>
        <w:jc w:val="both"/>
      </w:pPr>
      <w:r>
        <w:rPr>
          <w:rFonts w:ascii="Times New Roman"/>
          <w:b w:val="false"/>
          <w:i w:val="false"/>
          <w:color w:val="000000"/>
          <w:sz w:val="28"/>
        </w:rPr>
        <w:t>
      1-кесте</w:t>
      </w:r>
    </w:p>
    <w:bookmarkEnd w:id="14"/>
    <w:bookmarkStart w:name="z19" w:id="15"/>
    <w:p>
      <w:pPr>
        <w:spacing w:after="0"/>
        <w:ind w:left="0"/>
        <w:jc w:val="left"/>
      </w:pPr>
      <w:r>
        <w:rPr>
          <w:rFonts w:ascii="Times New Roman"/>
          <w:b/>
          <w:i w:val="false"/>
          <w:color w:val="000000"/>
        </w:rPr>
        <w:t xml:space="preserve"> Кедендік бақылау жүргізу нәтижелері бойынша ресімделген құжаттардан алынған мәліметтердің құрылымы туралы жалпы мәліметтер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тасымалдауды қадағалау кезеңінде навигациялық пломбада орналастырылатын тауарларды кедендік транзиттің кедендік рәсімімен орналастыру кезінде халықаралық тасымалдаудың тауарлары мен көлік құралдарына қатысты кедендік бақылау жүргізу нәтижелері бойынша ресімделген құжаттардан алынған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urn:EEC:R:051:CustomsControlUnifiedDoc:v1.0.0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CustomsControlUnifiedDoc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EEC_R_051_CustomsControlUnifiedDoc_v1.0.0.xsd</w:t>
            </w:r>
          </w:p>
        </w:tc>
      </w:tr>
    </w:tbl>
    <w:bookmarkStart w:name="z20" w:id="16"/>
    <w:p>
      <w:pPr>
        <w:spacing w:after="0"/>
        <w:ind w:left="0"/>
        <w:jc w:val="both"/>
      </w:pPr>
      <w:r>
        <w:rPr>
          <w:rFonts w:ascii="Times New Roman"/>
          <w:b w:val="false"/>
          <w:i w:val="false"/>
          <w:color w:val="000000"/>
          <w:sz w:val="28"/>
        </w:rPr>
        <w:t>
      7. Импортталатын аттар кеңістігі 2-кестеде келтірілген.</w:t>
      </w:r>
    </w:p>
    <w:bookmarkEnd w:id="16"/>
    <w:bookmarkStart w:name="z21" w:id="17"/>
    <w:p>
      <w:pPr>
        <w:spacing w:after="0"/>
        <w:ind w:left="0"/>
        <w:jc w:val="both"/>
      </w:pPr>
      <w:r>
        <w:rPr>
          <w:rFonts w:ascii="Times New Roman"/>
          <w:b w:val="false"/>
          <w:i w:val="false"/>
          <w:color w:val="000000"/>
          <w:sz w:val="28"/>
        </w:rPr>
        <w:t>
      2-кесте</w:t>
      </w:r>
    </w:p>
    <w:bookmarkEnd w:id="17"/>
    <w:bookmarkStart w:name="z22" w:id="18"/>
    <w:p>
      <w:pPr>
        <w:spacing w:after="0"/>
        <w:ind w:left="0"/>
        <w:jc w:val="left"/>
      </w:pPr>
      <w:r>
        <w:rPr>
          <w:rFonts w:ascii="Times New Roman"/>
          <w:b/>
          <w:i w:val="false"/>
          <w:color w:val="000000"/>
        </w:rPr>
        <w:t xml:space="preserve"> Импортталатын аттар кеңістігі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xml:space="preserve">
      Импортталатын имен кеңістігіндегі "X.X.X" таңбалары осы құжатқа сәйкес кедендік бақылауды жүргізу нәтижелері бойынша ресімделген құжаттардан алынған мәліметтер құрылымының техникалық схемасын әзірлеу кезінде пайдаланылған "Кедендік әкімшілендіру" деректердің базалық моделі мен пәндік сала деректерінің моделінің нұсқаларының нөмірлеріне сәйкес келеді. </w:t>
      </w:r>
    </w:p>
    <w:bookmarkStart w:name="z23" w:id="19"/>
    <w:p>
      <w:pPr>
        <w:spacing w:after="0"/>
        <w:ind w:left="0"/>
        <w:jc w:val="both"/>
      </w:pPr>
      <w:r>
        <w:rPr>
          <w:rFonts w:ascii="Times New Roman"/>
          <w:b w:val="false"/>
          <w:i w:val="false"/>
          <w:color w:val="000000"/>
          <w:sz w:val="28"/>
        </w:rPr>
        <w:t>
      8. Кедендік бақылау жүргізу нәтижелері бойынша ресімделген құжаттардан алынған мәліметтер құрылымының деректемелік құрамы 3-кестеде келтірілген.</w:t>
      </w:r>
    </w:p>
    <w:bookmarkEnd w:id="19"/>
    <w:p>
      <w:pPr>
        <w:spacing w:after="0"/>
        <w:ind w:left="0"/>
        <w:jc w:val="both"/>
      </w:pPr>
      <w:r>
        <w:rPr>
          <w:rFonts w:ascii="Times New Roman"/>
          <w:b w:val="false"/>
          <w:i w:val="false"/>
          <w:color w:val="000000"/>
          <w:sz w:val="28"/>
        </w:rPr>
        <w:t>
      Кестеде мынадай жолдар (бағандар) қалыптастырылады:</w:t>
      </w:r>
    </w:p>
    <w:p>
      <w:pPr>
        <w:spacing w:after="0"/>
        <w:ind w:left="0"/>
        <w:jc w:val="both"/>
      </w:pPr>
      <w:r>
        <w:rPr>
          <w:rFonts w:ascii="Times New Roman"/>
          <w:b w:val="false"/>
          <w:i w:val="false"/>
          <w:color w:val="000000"/>
          <w:sz w:val="28"/>
        </w:rPr>
        <w:t>
      "деректеменің атауы" – деректеменің реттік нөмірі және қалыптасқан</w:t>
      </w:r>
    </w:p>
    <w:p>
      <w:pPr>
        <w:spacing w:after="0"/>
        <w:ind w:left="0"/>
        <w:jc w:val="both"/>
      </w:pPr>
      <w:r>
        <w:rPr>
          <w:rFonts w:ascii="Times New Roman"/>
          <w:b w:val="false"/>
          <w:i w:val="false"/>
          <w:color w:val="000000"/>
          <w:sz w:val="28"/>
        </w:rPr>
        <w:t>
      немесе оның ресми сөздік белгіленімі;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"деректердің типі" – деректемеге сәйкес келетін деректер үлгісіндегі деректер типінің сәйкестендіргіші;</w:t>
      </w:r>
    </w:p>
    <w:p>
      <w:pPr>
        <w:spacing w:after="0"/>
        <w:ind w:left="0"/>
        <w:jc w:val="both"/>
      </w:pPr>
      <w:r>
        <w:rPr>
          <w:rFonts w:ascii="Times New Roman"/>
          <w:b w:val="false"/>
          <w:i w:val="false"/>
          <w:color w:val="000000"/>
          <w:sz w:val="28"/>
        </w:rPr>
        <w:t>
      "көпт." – деректеменің көптігі (міндеттілігі (опционалдығы) және деректеменің ықтимал қайталануының саны).</w:t>
      </w:r>
    </w:p>
    <w:bookmarkStart w:name="z24" w:id="20"/>
    <w:p>
      <w:pPr>
        <w:spacing w:after="0"/>
        <w:ind w:left="0"/>
        <w:jc w:val="both"/>
      </w:pPr>
      <w:r>
        <w:rPr>
          <w:rFonts w:ascii="Times New Roman"/>
          <w:b w:val="false"/>
          <w:i w:val="false"/>
          <w:color w:val="000000"/>
          <w:sz w:val="28"/>
        </w:rPr>
        <w:t>
      Кедендік бақылау жүргізу нәтижелері бойынша ресімделген құжаттардан алынған мәліметтер құрылымының деректемелерінің көптігін көрсету үшін мынадай белгілер пайдаланылады:</w:t>
      </w:r>
    </w:p>
    <w:bookmarkEnd w:id="20"/>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 (n &gt; 1);</w:t>
      </w:r>
    </w:p>
    <w:p>
      <w:pPr>
        <w:spacing w:after="0"/>
        <w:ind w:left="0"/>
        <w:jc w:val="both"/>
      </w:pPr>
      <w:r>
        <w:rPr>
          <w:rFonts w:ascii="Times New Roman"/>
          <w:b w:val="false"/>
          <w:i w:val="false"/>
          <w:color w:val="000000"/>
          <w:sz w:val="28"/>
        </w:rPr>
        <w:t>
      n..m – деректеме міндетті, кемінде n рет және m реттен артық емес қайталануы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артық емес қайталануы мүмкін (m &gt; 1).</w:t>
      </w:r>
    </w:p>
    <w:bookmarkStart w:name="z25" w:id="21"/>
    <w:p>
      <w:pPr>
        <w:spacing w:after="0"/>
        <w:ind w:left="0"/>
        <w:jc w:val="both"/>
      </w:pPr>
      <w:r>
        <w:rPr>
          <w:rFonts w:ascii="Times New Roman"/>
          <w:b w:val="false"/>
          <w:i w:val="false"/>
          <w:color w:val="000000"/>
          <w:sz w:val="28"/>
        </w:rPr>
        <w:t>
      3-кесте</w:t>
      </w:r>
    </w:p>
    <w:bookmarkEnd w:id="21"/>
    <w:bookmarkStart w:name="z26" w:id="22"/>
    <w:p>
      <w:pPr>
        <w:spacing w:after="0"/>
        <w:ind w:left="0"/>
        <w:jc w:val="left"/>
      </w:pPr>
      <w:r>
        <w:rPr>
          <w:rFonts w:ascii="Times New Roman"/>
          <w:b/>
          <w:i w:val="false"/>
          <w:color w:val="000000"/>
        </w:rPr>
        <w:t xml:space="preserve"> Кедендік бақылау жүргізу нәтижелері бойынша ресімделген құжаттардан алынған мәліметтер құрылымының деректемелік құрамы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(мәліметтер) қалыптастырылған электрондық құжаттың (мәліметтердің)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және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(мәліметтер) жасалған күн және уақыт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(casdo:‌EDoc‌Indicator‌Code)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жүргізу нәтижелері бойынша ресімделген кедендік құжатты тіркеген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бақылау жүргізу нәтижелері бойынша ресімделген кедендік құжаттың тіркеу нөмірі</w:t>
            </w:r>
          </w:p>
          <w:p>
            <w:pPr>
              <w:spacing w:after="20"/>
              <w:ind w:left="20"/>
              <w:jc w:val="both"/>
            </w:pPr>
            <w:r>
              <w:rPr>
                <w:rFonts w:ascii="Times New Roman"/>
                <w:b w:val="false"/>
                <w:i w:val="false"/>
                <w:color w:val="000000"/>
                <w:sz w:val="20"/>
              </w:rPr>
              <w:t>
(cacdo:‌Inspection‌Doc‌Id‌Details)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жүргізу нәтижелері бойынша ресімделген кедендік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M.CA.CDT.00499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Тіркеу журналы бойынша құжаттың нөмірі</w:t>
            </w:r>
          </w:p>
          <w:p>
            <w:pPr>
              <w:spacing w:after="20"/>
              <w:ind w:left="20"/>
              <w:jc w:val="both"/>
            </w:pPr>
            <w:r>
              <w:rPr>
                <w:rFonts w:ascii="Times New Roman"/>
                <w:b w:val="false"/>
                <w:i w:val="false"/>
                <w:color w:val="000000"/>
                <w:sz w:val="20"/>
              </w:rPr>
              <w:t>
(casdo:‌Inspection‌Doc‌Id)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 бланкісінің серниясы</w:t>
            </w:r>
          </w:p>
          <w:p>
            <w:pPr>
              <w:spacing w:after="20"/>
              <w:ind w:left="20"/>
              <w:jc w:val="both"/>
            </w:pPr>
            <w:r>
              <w:rPr>
                <w:rFonts w:ascii="Times New Roman"/>
                <w:b w:val="false"/>
                <w:i w:val="false"/>
                <w:color w:val="000000"/>
                <w:sz w:val="20"/>
              </w:rPr>
              <w:t>
(csdo:‌Form‌Series‌Id)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берілген құжаттар бланкілерінің сериясын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Кедендік бақылау нысанының коды</w:t>
            </w:r>
          </w:p>
          <w:p>
            <w:pPr>
              <w:spacing w:after="20"/>
              <w:ind w:left="20"/>
              <w:jc w:val="both"/>
            </w:pPr>
            <w:r>
              <w:rPr>
                <w:rFonts w:ascii="Times New Roman"/>
                <w:b w:val="false"/>
                <w:i w:val="false"/>
                <w:color w:val="000000"/>
                <w:sz w:val="20"/>
              </w:rPr>
              <w:t>
(casdo:‌Customs‌Control‌Form‌Code)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нысанының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Орынның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жасалған орынның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жүргізу нәтижелері бойынша ресімделген кедендік құжатты толтыру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Бастапқы күн және уақыт</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тексеріп қарауды (кедендік қарап тексеруді) жүргізудің басталу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Ақырғы күн және уақыт</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тексеріп қарауды (кедендік қарап тексеруді)жүргізудің аяқталу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Кеден органының лауазымды тұлғасы</w:t>
            </w:r>
          </w:p>
          <w:p>
            <w:pPr>
              <w:spacing w:after="20"/>
              <w:ind w:left="20"/>
              <w:jc w:val="both"/>
            </w:pPr>
            <w:r>
              <w:rPr>
                <w:rFonts w:ascii="Times New Roman"/>
                <w:b w:val="false"/>
                <w:i w:val="false"/>
                <w:color w:val="000000"/>
                <w:sz w:val="20"/>
              </w:rPr>
              <w:t>
(cacdo:‌ATDCustoms‌Person‌Details)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тұлғасы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Кеден органы лауазымды тұлғасының ЖНМ нөмірі</w:t>
            </w:r>
          </w:p>
          <w:p>
            <w:pPr>
              <w:spacing w:after="20"/>
              <w:ind w:left="20"/>
              <w:jc w:val="both"/>
            </w:pPr>
            <w:r>
              <w:rPr>
                <w:rFonts w:ascii="Times New Roman"/>
                <w:b w:val="false"/>
                <w:i w:val="false"/>
                <w:color w:val="000000"/>
                <w:sz w:val="20"/>
              </w:rPr>
              <w:t>
(casdo:‌LNPId)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ЖНМ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ЖНМ бедерінде көрсетілген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Кеден органының атауы</w:t>
            </w:r>
          </w:p>
          <w:p>
            <w:pPr>
              <w:spacing w:after="20"/>
              <w:ind w:left="20"/>
              <w:jc w:val="both"/>
            </w:pPr>
            <w:r>
              <w:rPr>
                <w:rFonts w:ascii="Times New Roman"/>
                <w:b w:val="false"/>
                <w:i w:val="false"/>
                <w:color w:val="000000"/>
                <w:sz w:val="20"/>
              </w:rPr>
              <w:t>
(csdo:‌Customs‌Office‌Name)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құрылымдық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Рөлдің коды</w:t>
            </w:r>
          </w:p>
          <w:p>
            <w:pPr>
              <w:spacing w:after="20"/>
              <w:ind w:left="20"/>
              <w:jc w:val="both"/>
            </w:pPr>
            <w:r>
              <w:rPr>
                <w:rFonts w:ascii="Times New Roman"/>
                <w:b w:val="false"/>
                <w:i w:val="false"/>
                <w:color w:val="000000"/>
                <w:sz w:val="20"/>
              </w:rPr>
              <w:t>
(casdo:‌Role‌Code)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рөлінің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Қолтаңбаның болуы белгісі</w:t>
            </w:r>
          </w:p>
          <w:p>
            <w:pPr>
              <w:spacing w:after="20"/>
              <w:ind w:left="20"/>
              <w:jc w:val="both"/>
            </w:pPr>
            <w:r>
              <w:rPr>
                <w:rFonts w:ascii="Times New Roman"/>
                <w:b w:val="false"/>
                <w:i w:val="false"/>
                <w:color w:val="000000"/>
                <w:sz w:val="20"/>
              </w:rPr>
              <w:t>
(casdo:‌Signature‌Indicator)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Қол қойылған күн</w:t>
            </w:r>
          </w:p>
          <w:p>
            <w:pPr>
              <w:spacing w:after="20"/>
              <w:ind w:left="20"/>
              <w:jc w:val="both"/>
            </w:pPr>
            <w:r>
              <w:rPr>
                <w:rFonts w:ascii="Times New Roman"/>
                <w:b w:val="false"/>
                <w:i w:val="false"/>
                <w:color w:val="000000"/>
                <w:sz w:val="20"/>
              </w:rPr>
              <w:t>
(casdo:‌Signing‌Date)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Кедендік бақылау жүргізу немесе кедендік бақылау объектілеріне қатысты өзге де іс-әрекеттер жасау кезінде қатысушы тұлға</w:t>
            </w:r>
          </w:p>
          <w:p>
            <w:pPr>
              <w:spacing w:after="20"/>
              <w:ind w:left="20"/>
              <w:jc w:val="both"/>
            </w:pPr>
            <w:r>
              <w:rPr>
                <w:rFonts w:ascii="Times New Roman"/>
                <w:b w:val="false"/>
                <w:i w:val="false"/>
                <w:color w:val="000000"/>
                <w:sz w:val="20"/>
              </w:rPr>
              <w:t>
(cacdo:‌ATDPerson‌Details)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жүргізу немесе кедендік бақылау объектілеріне қатысты өзге де іс-әрекеттер жасау кезінде қатысатын (қатысушы)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M.CA.CDT.00506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 Құжаттың қолданылу мерзімінің аяқталу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16.7.12. Абоненттік жәшігінің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Жұмыс орны</w:t>
            </w:r>
          </w:p>
          <w:p>
            <w:pPr>
              <w:spacing w:after="20"/>
              <w:ind w:left="20"/>
              <w:jc w:val="both"/>
            </w:pPr>
            <w:r>
              <w:rPr>
                <w:rFonts w:ascii="Times New Roman"/>
                <w:b w:val="false"/>
                <w:i w:val="false"/>
                <w:color w:val="000000"/>
                <w:sz w:val="20"/>
              </w:rPr>
              <w:t>
(casdo:‌Job‌Name)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Рөлдің коды</w:t>
            </w:r>
          </w:p>
          <w:p>
            <w:pPr>
              <w:spacing w:after="20"/>
              <w:ind w:left="20"/>
              <w:jc w:val="both"/>
            </w:pPr>
            <w:r>
              <w:rPr>
                <w:rFonts w:ascii="Times New Roman"/>
                <w:b w:val="false"/>
                <w:i w:val="false"/>
                <w:color w:val="000000"/>
                <w:sz w:val="20"/>
              </w:rPr>
              <w:t>
(casdo:‌Role‌Code)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рөлінің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Қолтаңбаның мәртебелік күйінің коды</w:t>
            </w:r>
          </w:p>
          <w:p>
            <w:pPr>
              <w:spacing w:after="20"/>
              <w:ind w:left="20"/>
              <w:jc w:val="both"/>
            </w:pPr>
            <w:r>
              <w:rPr>
                <w:rFonts w:ascii="Times New Roman"/>
                <w:b w:val="false"/>
                <w:i w:val="false"/>
                <w:color w:val="000000"/>
                <w:sz w:val="20"/>
              </w:rPr>
              <w:t>
(casdo:‌Signature‌Status‌Code)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адамның қолының мәртебелік күйінің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Қол қойылған күн</w:t>
            </w:r>
          </w:p>
          <w:p>
            <w:pPr>
              <w:spacing w:after="20"/>
              <w:ind w:left="20"/>
              <w:jc w:val="both"/>
            </w:pPr>
            <w:r>
              <w:rPr>
                <w:rFonts w:ascii="Times New Roman"/>
                <w:b w:val="false"/>
                <w:i w:val="false"/>
                <w:color w:val="000000"/>
                <w:sz w:val="20"/>
              </w:rPr>
              <w:t>
(casdo:‌Signing‌Date)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 Құжата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Тауарларға қатысты өкілеттігі бар адамның болмауы жағдайы</w:t>
            </w:r>
          </w:p>
          <w:p>
            <w:pPr>
              <w:spacing w:after="20"/>
              <w:ind w:left="20"/>
              <w:jc w:val="both"/>
            </w:pPr>
            <w:r>
              <w:rPr>
                <w:rFonts w:ascii="Times New Roman"/>
                <w:b w:val="false"/>
                <w:i w:val="false"/>
                <w:color w:val="000000"/>
                <w:sz w:val="20"/>
              </w:rPr>
              <w:t>
(cacdo:‌Owner‌Absence‌Details)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қатысты өкілеттігі бар тұлға болмаған кезде кедендік бақылау жүргізу немесе кедендік бақылау объектілеріне қатысты өзге де әрекеттер жасау жағдайы (себебі)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M.CA.CDT.01632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қатысты өкілеттігі бар адамның болмауы жағдайының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Болмауы жағдайының коды</w:t>
            </w:r>
          </w:p>
          <w:p>
            <w:pPr>
              <w:spacing w:after="20"/>
              <w:ind w:left="20"/>
              <w:jc w:val="both"/>
            </w:pPr>
            <w:r>
              <w:rPr>
                <w:rFonts w:ascii="Times New Roman"/>
                <w:b w:val="false"/>
                <w:i w:val="false"/>
                <w:color w:val="000000"/>
                <w:sz w:val="20"/>
              </w:rPr>
              <w:t>
(casdo:‌Owner‌Absence‌Code)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қатысты өкілеттігі бар тұлға болмауы жағдайының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Кедендік бақылау жүргізу немесе кедендік бақылау объектілеріне қатысты өзге де іс-әрекеттер жасау мән-жайлары</w:t>
            </w:r>
          </w:p>
          <w:p>
            <w:pPr>
              <w:spacing w:after="20"/>
              <w:ind w:left="20"/>
              <w:jc w:val="both"/>
            </w:pPr>
            <w:r>
              <w:rPr>
                <w:rFonts w:ascii="Times New Roman"/>
                <w:b w:val="false"/>
                <w:i w:val="false"/>
                <w:color w:val="000000"/>
                <w:sz w:val="20"/>
              </w:rPr>
              <w:t>
(cacdo:‌ATDInformation‌Details)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жүргізу немесе кедендік бақылау объектілеріне қатысты өзге де іс-әрекеттер жасау мән-жайлары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Жөнелтуші</w:t>
            </w:r>
          </w:p>
          <w:p>
            <w:pPr>
              <w:spacing w:after="20"/>
              <w:ind w:left="20"/>
              <w:jc w:val="both"/>
            </w:pPr>
            <w:r>
              <w:rPr>
                <w:rFonts w:ascii="Times New Roman"/>
                <w:b w:val="false"/>
                <w:i w:val="false"/>
                <w:color w:val="000000"/>
                <w:sz w:val="20"/>
              </w:rPr>
              <w:t>
(cacdo:‌Consignor‌V2‌Details)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аяқталу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жәшігінің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Алушы</w:t>
            </w:r>
          </w:p>
          <w:p>
            <w:pPr>
              <w:spacing w:after="20"/>
              <w:ind w:left="20"/>
              <w:jc w:val="both"/>
            </w:pPr>
            <w:r>
              <w:rPr>
                <w:rFonts w:ascii="Times New Roman"/>
                <w:b w:val="false"/>
                <w:i w:val="false"/>
                <w:color w:val="000000"/>
                <w:sz w:val="20"/>
              </w:rPr>
              <w:t>
(cacdo:‌Consignee‌V2‌Details)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аяқталу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жәшігінің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Межелі елдің коды</w:t>
            </w:r>
          </w:p>
          <w:p>
            <w:pPr>
              <w:spacing w:after="20"/>
              <w:ind w:left="20"/>
              <w:jc w:val="both"/>
            </w:pPr>
            <w:r>
              <w:rPr>
                <w:rFonts w:ascii="Times New Roman"/>
                <w:b w:val="false"/>
                <w:i w:val="false"/>
                <w:color w:val="000000"/>
                <w:sz w:val="20"/>
              </w:rPr>
              <w:t>
(casdo:‌Destination‌Country‌Code)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(межелі)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Жөнелту елінің коды</w:t>
            </w:r>
          </w:p>
          <w:p>
            <w:pPr>
              <w:spacing w:after="20"/>
              <w:ind w:left="20"/>
              <w:jc w:val="both"/>
            </w:pPr>
            <w:r>
              <w:rPr>
                <w:rFonts w:ascii="Times New Roman"/>
                <w:b w:val="false"/>
                <w:i w:val="false"/>
                <w:color w:val="000000"/>
                <w:sz w:val="20"/>
              </w:rPr>
              <w:t>
(casdo:‌Departure‌Country‌Code)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 (жөнелту)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Кедендік бақылау жүргізу үшін көлік құралын көрсету белгісі</w:t>
            </w:r>
          </w:p>
          <w:p>
            <w:pPr>
              <w:spacing w:after="20"/>
              <w:ind w:left="20"/>
              <w:jc w:val="both"/>
            </w:pPr>
            <w:r>
              <w:rPr>
                <w:rFonts w:ascii="Times New Roman"/>
                <w:b w:val="false"/>
                <w:i w:val="false"/>
                <w:color w:val="000000"/>
                <w:sz w:val="20"/>
              </w:rPr>
              <w:t>
(casdo:‌Transport‌Means‌Control‌Indicator)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жүргізу үшін көлік құралын көрсету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Кедендік бақылау жүргізу үшін тауарды көрсету белгісі</w:t>
            </w:r>
          </w:p>
          <w:p>
            <w:pPr>
              <w:spacing w:after="20"/>
              <w:ind w:left="20"/>
              <w:jc w:val="both"/>
            </w:pPr>
            <w:r>
              <w:rPr>
                <w:rFonts w:ascii="Times New Roman"/>
                <w:b w:val="false"/>
                <w:i w:val="false"/>
                <w:color w:val="000000"/>
                <w:sz w:val="20"/>
              </w:rPr>
              <w:t>
(casdo:‌Goods‌Control‌Indicator)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жүргізу үшін тауарды көрсету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Пошта жөнелтімінің сәйкестендіргіші</w:t>
            </w:r>
          </w:p>
          <w:p>
            <w:pPr>
              <w:spacing w:after="20"/>
              <w:ind w:left="20"/>
              <w:jc w:val="both"/>
            </w:pPr>
            <w:r>
              <w:rPr>
                <w:rFonts w:ascii="Times New Roman"/>
                <w:b w:val="false"/>
                <w:i w:val="false"/>
                <w:color w:val="000000"/>
                <w:sz w:val="20"/>
              </w:rPr>
              <w:t>
(casdo:‌International‌Mail‌Id)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жөнелтімінің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Тауарлар оның негізінде өткізілетін құжат</w:t>
            </w:r>
          </w:p>
          <w:p>
            <w:pPr>
              <w:spacing w:after="20"/>
              <w:ind w:left="20"/>
              <w:jc w:val="both"/>
            </w:pPr>
            <w:r>
              <w:rPr>
                <w:rFonts w:ascii="Times New Roman"/>
                <w:b w:val="false"/>
                <w:i w:val="false"/>
                <w:color w:val="000000"/>
                <w:sz w:val="20"/>
              </w:rPr>
              <w:t>
(cacdo:‌ATDDoc‌Details)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оның негізінде өткізілетін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 Кедендік құжаттың тіркеу нөмірі</w:t>
            </w:r>
          </w:p>
          <w:p>
            <w:pPr>
              <w:spacing w:after="20"/>
              <w:ind w:left="20"/>
              <w:jc w:val="both"/>
            </w:pPr>
            <w:r>
              <w:rPr>
                <w:rFonts w:ascii="Times New Roman"/>
                <w:b w:val="false"/>
                <w:i w:val="false"/>
                <w:color w:val="000000"/>
                <w:sz w:val="20"/>
              </w:rPr>
              <w:t>
(cacdo:‌Customs‌Declaration‌Id‌Details)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 ХЖТ кітапшасының тіркеу нөмірі</w:t>
            </w:r>
          </w:p>
          <w:p>
            <w:pPr>
              <w:spacing w:after="20"/>
              <w:ind w:left="20"/>
              <w:jc w:val="both"/>
            </w:pPr>
            <w:r>
              <w:rPr>
                <w:rFonts w:ascii="Times New Roman"/>
                <w:b w:val="false"/>
                <w:i w:val="false"/>
                <w:color w:val="000000"/>
                <w:sz w:val="20"/>
              </w:rPr>
              <w:t>
(cacdo:‌TIRId‌Details)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ХЖТ кітапшасының сериясы</w:t>
            </w:r>
          </w:p>
          <w:p>
            <w:pPr>
              <w:spacing w:after="20"/>
              <w:ind w:left="20"/>
              <w:jc w:val="both"/>
            </w:pPr>
            <w:r>
              <w:rPr>
                <w:rFonts w:ascii="Times New Roman"/>
                <w:b w:val="false"/>
                <w:i w:val="false"/>
                <w:color w:val="000000"/>
                <w:sz w:val="20"/>
              </w:rPr>
              <w:t>
(casdo:‌TIRSeries‌Id)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Орналасқан жері</w:t>
            </w:r>
          </w:p>
          <w:p>
            <w:pPr>
              <w:spacing w:after="20"/>
              <w:ind w:left="20"/>
              <w:jc w:val="both"/>
            </w:pPr>
            <w:r>
              <w:rPr>
                <w:rFonts w:ascii="Times New Roman"/>
                <w:b w:val="false"/>
                <w:i w:val="false"/>
                <w:color w:val="000000"/>
                <w:sz w:val="20"/>
              </w:rPr>
              <w:t>
(cacdo:‌ATDLocation‌Details)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жүргізу немесе кедендік бақылау объектілеріне қатысты өзге де әрекеттер жасау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18.9.2. Орынның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 аймағының нөмірі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 Темір 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жерінің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жәшігінің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жері туралы өзге де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Кедендік бақылаудың техникалық құралдары</w:t>
            </w:r>
          </w:p>
          <w:p>
            <w:pPr>
              <w:spacing w:after="20"/>
              <w:ind w:left="20"/>
              <w:jc w:val="both"/>
            </w:pPr>
            <w:r>
              <w:rPr>
                <w:rFonts w:ascii="Times New Roman"/>
                <w:b w:val="false"/>
                <w:i w:val="false"/>
                <w:color w:val="000000"/>
                <w:sz w:val="20"/>
              </w:rPr>
              <w:t>
(cacdo:‌ATDCustoms‌Tools‌Details)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бақылаудың қолданылған техникалық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M.CA.CDT.00507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 Техникалық құрал</w:t>
            </w:r>
          </w:p>
          <w:p>
            <w:pPr>
              <w:spacing w:after="20"/>
              <w:ind w:left="20"/>
              <w:jc w:val="both"/>
            </w:pPr>
            <w:r>
              <w:rPr>
                <w:rFonts w:ascii="Times New Roman"/>
                <w:b w:val="false"/>
                <w:i w:val="false"/>
                <w:color w:val="000000"/>
                <w:sz w:val="20"/>
              </w:rPr>
              <w:t>
(cacdo:‌Customs‌Tool‌Details)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M.CA.CDT.00538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типінің атауы</w:t>
            </w:r>
          </w:p>
          <w:p>
            <w:pPr>
              <w:spacing w:after="20"/>
              <w:ind w:left="20"/>
              <w:jc w:val="both"/>
            </w:pPr>
            <w:r>
              <w:rPr>
                <w:rFonts w:ascii="Times New Roman"/>
                <w:b w:val="false"/>
                <w:i w:val="false"/>
                <w:color w:val="000000"/>
                <w:sz w:val="20"/>
              </w:rPr>
              <w:t>
(casdo:‌Product‌Type‌Name)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типа технического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Маркасының атауы</w:t>
            </w:r>
          </w:p>
          <w:p>
            <w:pPr>
              <w:spacing w:after="20"/>
              <w:ind w:left="20"/>
              <w:jc w:val="both"/>
            </w:pPr>
            <w:r>
              <w:rPr>
                <w:rFonts w:ascii="Times New Roman"/>
                <w:b w:val="false"/>
                <w:i w:val="false"/>
                <w:color w:val="000000"/>
                <w:sz w:val="20"/>
              </w:rPr>
              <w:t>
(casdo:‌Product‌Mark‌Name)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Моделінің атауы</w:t>
            </w:r>
          </w:p>
          <w:p>
            <w:pPr>
              <w:spacing w:after="20"/>
              <w:ind w:left="20"/>
              <w:jc w:val="both"/>
            </w:pPr>
            <w:r>
              <w:rPr>
                <w:rFonts w:ascii="Times New Roman"/>
                <w:b w:val="false"/>
                <w:i w:val="false"/>
                <w:color w:val="000000"/>
                <w:sz w:val="20"/>
              </w:rPr>
              <w:t>
(csdo:‌Product‌Model‌Name)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Құрылғының нөмірі</w:t>
            </w:r>
          </w:p>
          <w:p>
            <w:pPr>
              <w:spacing w:after="20"/>
              <w:ind w:left="20"/>
              <w:jc w:val="both"/>
            </w:pPr>
            <w:r>
              <w:rPr>
                <w:rFonts w:ascii="Times New Roman"/>
                <w:b w:val="false"/>
                <w:i w:val="false"/>
                <w:color w:val="000000"/>
                <w:sz w:val="20"/>
              </w:rPr>
              <w:t>
(casdo:‌Device‌Id)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құралды соңғы тексеру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Жабдықтың ақауы</w:t>
            </w:r>
          </w:p>
          <w:p>
            <w:pPr>
              <w:spacing w:after="20"/>
              <w:ind w:left="20"/>
              <w:jc w:val="both"/>
            </w:pPr>
            <w:r>
              <w:rPr>
                <w:rFonts w:ascii="Times New Roman"/>
                <w:b w:val="false"/>
                <w:i w:val="false"/>
                <w:color w:val="000000"/>
                <w:sz w:val="20"/>
              </w:rPr>
              <w:t>
(casdo:‌Equipment‌Error‌Text)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құралдың ақауының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туралы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Тауарларды ұстау үшін негіз</w:t>
            </w:r>
          </w:p>
          <w:p>
            <w:pPr>
              <w:spacing w:after="20"/>
              <w:ind w:left="20"/>
              <w:jc w:val="both"/>
            </w:pPr>
            <w:r>
              <w:rPr>
                <w:rFonts w:ascii="Times New Roman"/>
                <w:b w:val="false"/>
                <w:i w:val="false"/>
                <w:color w:val="000000"/>
                <w:sz w:val="20"/>
              </w:rPr>
              <w:t>
(cacdo:‌ATDGoods‌Detention‌Reason‌Details)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ұстау үшін негіздеме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M.CA.CDT.00543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 Нормативтік құқықтық акт</w:t>
            </w:r>
          </w:p>
          <w:p>
            <w:pPr>
              <w:spacing w:after="20"/>
              <w:ind w:left="20"/>
              <w:jc w:val="both"/>
            </w:pPr>
            <w:r>
              <w:rPr>
                <w:rFonts w:ascii="Times New Roman"/>
                <w:b w:val="false"/>
                <w:i w:val="false"/>
                <w:color w:val="000000"/>
                <w:sz w:val="20"/>
              </w:rPr>
              <w:t>
(cacdo:‌CALegal‌Act‌Details)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M.CA.CDT.00544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атауы</w:t>
            </w:r>
          </w:p>
          <w:p>
            <w:pPr>
              <w:spacing w:after="20"/>
              <w:ind w:left="20"/>
              <w:jc w:val="both"/>
            </w:pPr>
            <w:r>
              <w:rPr>
                <w:rFonts w:ascii="Times New Roman"/>
                <w:b w:val="false"/>
                <w:i w:val="false"/>
                <w:color w:val="000000"/>
                <w:sz w:val="20"/>
              </w:rPr>
              <w:t>
(csdo:‌Legal‌Act‌Name)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p>
            <w:pPr>
              <w:spacing w:after="20"/>
              <w:ind w:left="20"/>
              <w:jc w:val="both"/>
            </w:pPr>
            <w:r>
              <w:rPr>
                <w:rFonts w:ascii="Times New Roman"/>
                <w:b w:val="false"/>
                <w:i w:val="false"/>
                <w:color w:val="000000"/>
                <w:sz w:val="20"/>
              </w:rPr>
              <w:t>
(csdo:‌Legal‌Act‌Id)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актіге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жасалған күні</w:t>
            </w:r>
          </w:p>
          <w:p>
            <w:pPr>
              <w:spacing w:after="20"/>
              <w:ind w:left="20"/>
              <w:jc w:val="both"/>
            </w:pPr>
            <w:r>
              <w:rPr>
                <w:rFonts w:ascii="Times New Roman"/>
                <w:b w:val="false"/>
                <w:i w:val="false"/>
                <w:color w:val="000000"/>
                <w:sz w:val="20"/>
              </w:rPr>
              <w:t>
(csdo:‌Legal‌Act‌Creation‌Date)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қабылданған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Нормативтік құқықтық актінің бабы</w:t>
            </w:r>
          </w:p>
          <w:p>
            <w:pPr>
              <w:spacing w:after="20"/>
              <w:ind w:left="20"/>
              <w:jc w:val="both"/>
            </w:pPr>
            <w:r>
              <w:rPr>
                <w:rFonts w:ascii="Times New Roman"/>
                <w:b w:val="false"/>
                <w:i w:val="false"/>
                <w:color w:val="000000"/>
                <w:sz w:val="20"/>
              </w:rPr>
              <w:t>
(casdo:‌Legal‌Act‌Article‌Id)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бабының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Нормативтік құқықтық актінің тармағы</w:t>
            </w:r>
          </w:p>
          <w:p>
            <w:pPr>
              <w:spacing w:after="20"/>
              <w:ind w:left="20"/>
              <w:jc w:val="both"/>
            </w:pPr>
            <w:r>
              <w:rPr>
                <w:rFonts w:ascii="Times New Roman"/>
                <w:b w:val="false"/>
                <w:i w:val="false"/>
                <w:color w:val="000000"/>
                <w:sz w:val="20"/>
              </w:rPr>
              <w:t>
(casdo:‌Legal‌Act‌Position‌Id)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тармағының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Нормативтік құқықтық актінің тармақшасы</w:t>
            </w:r>
          </w:p>
          <w:p>
            <w:pPr>
              <w:spacing w:after="20"/>
              <w:ind w:left="20"/>
              <w:jc w:val="both"/>
            </w:pPr>
            <w:r>
              <w:rPr>
                <w:rFonts w:ascii="Times New Roman"/>
                <w:b w:val="false"/>
                <w:i w:val="false"/>
                <w:color w:val="000000"/>
                <w:sz w:val="20"/>
              </w:rPr>
              <w:t>
(casdo:‌Legal‌Act‌Sub‌Position‌Id)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бабы тармақшасының нөмірі немесе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 Ұстау үшін негіздеменің сипаттамасы</w:t>
            </w:r>
          </w:p>
          <w:p>
            <w:pPr>
              <w:spacing w:after="20"/>
              <w:ind w:left="20"/>
              <w:jc w:val="both"/>
            </w:pPr>
            <w:r>
              <w:rPr>
                <w:rFonts w:ascii="Times New Roman"/>
                <w:b w:val="false"/>
                <w:i w:val="false"/>
                <w:color w:val="000000"/>
                <w:sz w:val="20"/>
              </w:rPr>
              <w:t>
(casdo:‌Goods‌Detention‌Reason‌Text)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ұстау үшін негіздеменің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Сынамаларды және (немесе) үлгілерді іріктеу туралы мәліметтер</w:t>
            </w:r>
          </w:p>
          <w:p>
            <w:pPr>
              <w:spacing w:after="20"/>
              <w:ind w:left="20"/>
              <w:jc w:val="both"/>
            </w:pPr>
            <w:r>
              <w:rPr>
                <w:rFonts w:ascii="Times New Roman"/>
                <w:b w:val="false"/>
                <w:i w:val="false"/>
                <w:color w:val="000000"/>
                <w:sz w:val="20"/>
              </w:rPr>
              <w:t>
(cacdo:‌ATDInformation‌Samples‌Selection‌Details)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сынамаларын және (немесе) үлгілерін іріктеу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M.CA.CDT.00508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 Сынамаларды (үлгілерді) іріктеу коды</w:t>
            </w:r>
          </w:p>
          <w:p>
            <w:pPr>
              <w:spacing w:after="20"/>
              <w:ind w:left="20"/>
              <w:jc w:val="both"/>
            </w:pPr>
            <w:r>
              <w:rPr>
                <w:rFonts w:ascii="Times New Roman"/>
                <w:b w:val="false"/>
                <w:i w:val="false"/>
                <w:color w:val="000000"/>
                <w:sz w:val="20"/>
              </w:rPr>
              <w:t>
(casdo:‌Samples‌Selection‌Code)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таңдалғанын көрсететін кодтық белгі: тауарлардың сынамалары және (немесе) үлгілері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 Объектінің сипаттамасы</w:t>
            </w:r>
          </w:p>
          <w:p>
            <w:pPr>
              <w:spacing w:after="20"/>
              <w:ind w:left="20"/>
              <w:jc w:val="both"/>
            </w:pPr>
            <w:r>
              <w:rPr>
                <w:rFonts w:ascii="Times New Roman"/>
                <w:b w:val="false"/>
                <w:i w:val="false"/>
                <w:color w:val="000000"/>
                <w:sz w:val="20"/>
              </w:rPr>
              <w:t>
(casdo:‌Object‌Description‌Text)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тауарлардың сынамаларын және (немесе) үлгілерін іріктеу жүргізілген объектілердің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 Тауарлардың иесі</w:t>
            </w:r>
          </w:p>
          <w:p>
            <w:pPr>
              <w:spacing w:after="20"/>
              <w:ind w:left="20"/>
              <w:jc w:val="both"/>
            </w:pPr>
            <w:r>
              <w:rPr>
                <w:rFonts w:ascii="Times New Roman"/>
                <w:b w:val="false"/>
                <w:i w:val="false"/>
                <w:color w:val="000000"/>
                <w:sz w:val="20"/>
              </w:rPr>
              <w:t>
(cacdo:‌ATDGoods‌Owner‌Details)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қатысты тауарлардың сынамаларын және (немесе) үлгілерін іріктеу жүргізілген тауарлардың иесі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тіркелген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жазбаның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субъектінің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Құжаттың қолданылу мерзімінің аяқталу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Абоненттік жәшігінің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w:t>
            </w:r>
          </w:p>
          <w:p>
            <w:pPr>
              <w:spacing w:after="20"/>
              <w:ind w:left="20"/>
              <w:jc w:val="both"/>
            </w:pPr>
            <w:r>
              <w:rPr>
                <w:rFonts w:ascii="Times New Roman"/>
                <w:b w:val="false"/>
                <w:i w:val="false"/>
                <w:color w:val="000000"/>
                <w:sz w:val="20"/>
              </w:rPr>
              <w:t>
(csdo:‌Event‌Year)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иесінің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Орынның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иесінің туған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Лауазымды тұлға</w:t>
            </w:r>
          </w:p>
          <w:p>
            <w:pPr>
              <w:spacing w:after="20"/>
              <w:ind w:left="20"/>
              <w:jc w:val="both"/>
            </w:pPr>
            <w:r>
              <w:rPr>
                <w:rFonts w:ascii="Times New Roman"/>
                <w:b w:val="false"/>
                <w:i w:val="false"/>
                <w:color w:val="000000"/>
                <w:sz w:val="20"/>
              </w:rPr>
              <w:t>
(cacdo:‌Officer‌Details)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иесінің өкілі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M.CDT.00031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 Іріктеу объектілерінің орналасқан жері</w:t>
            </w:r>
          </w:p>
          <w:p>
            <w:pPr>
              <w:spacing w:after="20"/>
              <w:ind w:left="20"/>
              <w:jc w:val="both"/>
            </w:pPr>
            <w:r>
              <w:rPr>
                <w:rFonts w:ascii="Times New Roman"/>
                <w:b w:val="false"/>
                <w:i w:val="false"/>
                <w:color w:val="000000"/>
                <w:sz w:val="20"/>
              </w:rPr>
              <w:t>
(cacdo:‌ATDSamples‌Location‌Details)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сынамалар және (немесе) үлгілер іріктелген тауарлардың орналасқан жері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Орналасқан жердің коды</w:t>
            </w:r>
          </w:p>
          <w:p>
            <w:pPr>
              <w:spacing w:after="20"/>
              <w:ind w:left="20"/>
              <w:jc w:val="both"/>
            </w:pPr>
            <w:r>
              <w:rPr>
                <w:rFonts w:ascii="Times New Roman"/>
                <w:b w:val="false"/>
                <w:i w:val="false"/>
                <w:color w:val="000000"/>
                <w:sz w:val="20"/>
              </w:rPr>
              <w:t>
(casdo:‌Place‌Code)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Пошта жөнелтімінің сәйкестендіргіші</w:t>
            </w:r>
          </w:p>
          <w:p>
            <w:pPr>
              <w:spacing w:after="20"/>
              <w:ind w:left="20"/>
              <w:jc w:val="both"/>
            </w:pPr>
            <w:r>
              <w:rPr>
                <w:rFonts w:ascii="Times New Roman"/>
                <w:b w:val="false"/>
                <w:i w:val="false"/>
                <w:color w:val="000000"/>
                <w:sz w:val="20"/>
              </w:rPr>
              <w:t>
(casdo:‌International‌Mail‌Id)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жөнелтімінің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уақытша сақтау қоймалары, кедендік (еркін) қоймалар иелерінің тізіліміне, бажсыз сауда дүкендері иелерінің тізіліміне енгізуді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орналасу жері туралы өзге де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ауарларды кедендік бақылауға беру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 Тауарлардың сынамаларын және (немесе) үлгілерін іріктеу шарттары</w:t>
            </w:r>
          </w:p>
          <w:p>
            <w:pPr>
              <w:spacing w:after="20"/>
              <w:ind w:left="20"/>
              <w:jc w:val="both"/>
            </w:pPr>
            <w:r>
              <w:rPr>
                <w:rFonts w:ascii="Times New Roman"/>
                <w:b w:val="false"/>
                <w:i w:val="false"/>
                <w:color w:val="000000"/>
                <w:sz w:val="20"/>
              </w:rPr>
              <w:t>
(cacdo:‌ATDTerms‌Thieving‌Sampling‌Details)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сынамаларын және (немесе) үлгілерін іріктеу жүргізілген жағдайлар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M.CA.CDT.00511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Ауа райы жағдайлары</w:t>
            </w:r>
          </w:p>
          <w:p>
            <w:pPr>
              <w:spacing w:after="20"/>
              <w:ind w:left="20"/>
              <w:jc w:val="both"/>
            </w:pPr>
            <w:r>
              <w:rPr>
                <w:rFonts w:ascii="Times New Roman"/>
                <w:b w:val="false"/>
                <w:i w:val="false"/>
                <w:color w:val="000000"/>
                <w:sz w:val="20"/>
              </w:rPr>
              <w:t>
(casdo:‌Weather‌Text)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 жағдайларының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Жарықтандыру</w:t>
            </w:r>
          </w:p>
          <w:p>
            <w:pPr>
              <w:spacing w:after="20"/>
              <w:ind w:left="20"/>
              <w:jc w:val="both"/>
            </w:pPr>
            <w:r>
              <w:rPr>
                <w:rFonts w:ascii="Times New Roman"/>
                <w:b w:val="false"/>
                <w:i w:val="false"/>
                <w:color w:val="000000"/>
                <w:sz w:val="20"/>
              </w:rPr>
              <w:t>
(casdo:‌Light‌Code)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типінің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туралы өзге де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 Сынамаларды және (немесе) үлгілерді іріктеу мекенжайы (орны)</w:t>
            </w:r>
          </w:p>
          <w:p>
            <w:pPr>
              <w:spacing w:after="20"/>
              <w:ind w:left="20"/>
              <w:jc w:val="both"/>
            </w:pPr>
            <w:r>
              <w:rPr>
                <w:rFonts w:ascii="Times New Roman"/>
                <w:b w:val="false"/>
                <w:i w:val="false"/>
                <w:color w:val="000000"/>
                <w:sz w:val="20"/>
              </w:rPr>
              <w:t>
(cacdo:‌ATDSamples‌Address‌Details)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және (немесе) үлгілерді іріктеу мекенжайы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Абоненттік жәшігінің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уақытша сақтау қоймалары, кедендік (еркін) қоймалар иелерінің тізіліміне, бажсыз сауда дүкендері иелерінің тізіліміне енгізуді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 Сынамаларды (үлгілерді) қаптау)</w:t>
            </w:r>
          </w:p>
          <w:p>
            <w:pPr>
              <w:spacing w:after="20"/>
              <w:ind w:left="20"/>
              <w:jc w:val="both"/>
            </w:pPr>
            <w:r>
              <w:rPr>
                <w:rFonts w:ascii="Times New Roman"/>
                <w:b w:val="false"/>
                <w:i w:val="false"/>
                <w:color w:val="000000"/>
                <w:sz w:val="20"/>
              </w:rPr>
              <w:t>
(cacdo:‌ATDPackage‌Samples‌Details)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сынамаларды және (немесе) тауарлар үлгілерін буып-түю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M.CA.CDT.00512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түрінің коды</w:t>
            </w:r>
          </w:p>
          <w:p>
            <w:pPr>
              <w:spacing w:after="20"/>
              <w:ind w:left="20"/>
              <w:jc w:val="both"/>
            </w:pPr>
            <w:r>
              <w:rPr>
                <w:rFonts w:ascii="Times New Roman"/>
                <w:b w:val="false"/>
                <w:i w:val="false"/>
                <w:color w:val="000000"/>
                <w:sz w:val="20"/>
              </w:rPr>
              <w:t>
(csdo:‌Package‌Kind‌Code)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немесе қаптау материалының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Қаптама түрінің атауы</w:t>
            </w:r>
          </w:p>
          <w:p>
            <w:pPr>
              <w:spacing w:after="20"/>
              <w:ind w:left="20"/>
              <w:jc w:val="both"/>
            </w:pPr>
            <w:r>
              <w:rPr>
                <w:rFonts w:ascii="Times New Roman"/>
                <w:b w:val="false"/>
                <w:i w:val="false"/>
                <w:color w:val="000000"/>
                <w:sz w:val="20"/>
              </w:rPr>
              <w:t>
(casdo:‌Package‌Kind‌Name)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атауы немесе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сәйкестендіру құралының сәйкестендіргіші</w:t>
            </w:r>
          </w:p>
          <w:p>
            <w:pPr>
              <w:spacing w:after="20"/>
              <w:ind w:left="20"/>
              <w:jc w:val="both"/>
            </w:pPr>
            <w:r>
              <w:rPr>
                <w:rFonts w:ascii="Times New Roman"/>
                <w:b w:val="false"/>
                <w:i w:val="false"/>
                <w:color w:val="000000"/>
                <w:sz w:val="20"/>
              </w:rPr>
              <w:t>
(casdo:‌Customs‌Identification‌Means‌Id)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қаптамаға түсіндірме жазулар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және (немесе) үлгіллерді іріктеу актісіне қосымшалар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Тауар</w:t>
            </w:r>
          </w:p>
          <w:p>
            <w:pPr>
              <w:spacing w:after="20"/>
              <w:ind w:left="20"/>
              <w:jc w:val="both"/>
            </w:pPr>
            <w:r>
              <w:rPr>
                <w:rFonts w:ascii="Times New Roman"/>
                <w:b w:val="false"/>
                <w:i w:val="false"/>
                <w:color w:val="000000"/>
                <w:sz w:val="20"/>
              </w:rPr>
              <w:t>
(cacdo:‌ATDGoods‌Details)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бақылауға жататын тауар немесе тауардың сынамалары және (немесе) үлгілері ретінде іріктелген объект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 Тауардың реттік нөмірі</w:t>
            </w:r>
          </w:p>
          <w:p>
            <w:pPr>
              <w:spacing w:after="20"/>
              <w:ind w:left="20"/>
              <w:jc w:val="both"/>
            </w:pPr>
            <w:r>
              <w:rPr>
                <w:rFonts w:ascii="Times New Roman"/>
                <w:b w:val="false"/>
                <w:i w:val="false"/>
                <w:color w:val="000000"/>
                <w:sz w:val="20"/>
              </w:rPr>
              <w:t>
(casdo:‌Consignment‌Item‌Ordinal)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 Тауардың атауы</w:t>
            </w:r>
          </w:p>
          <w:p>
            <w:pPr>
              <w:spacing w:after="20"/>
              <w:ind w:left="20"/>
              <w:jc w:val="both"/>
            </w:pPr>
            <w:r>
              <w:rPr>
                <w:rFonts w:ascii="Times New Roman"/>
                <w:b w:val="false"/>
                <w:i w:val="false"/>
                <w:color w:val="000000"/>
                <w:sz w:val="20"/>
              </w:rPr>
              <w:t>
(casdo:‌Goods‌Description‌Text)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 және (немесе)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 Жүк орындарының саны</w:t>
            </w:r>
          </w:p>
          <w:p>
            <w:pPr>
              <w:spacing w:after="20"/>
              <w:ind w:left="20"/>
              <w:jc w:val="both"/>
            </w:pPr>
            <w:r>
              <w:rPr>
                <w:rFonts w:ascii="Times New Roman"/>
                <w:b w:val="false"/>
                <w:i w:val="false"/>
                <w:color w:val="000000"/>
                <w:sz w:val="20"/>
              </w:rPr>
              <w:t>
(casdo:‌Cargo‌Quantity)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18.13.4. Брутто массасы</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бойынша тауардың салмағы,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 Іс жүзіндегі брутто массасы</w:t>
            </w:r>
          </w:p>
          <w:p>
            <w:pPr>
              <w:spacing w:after="20"/>
              <w:ind w:left="20"/>
              <w:jc w:val="both"/>
            </w:pPr>
            <w:r>
              <w:rPr>
                <w:rFonts w:ascii="Times New Roman"/>
                <w:b w:val="false"/>
                <w:i w:val="false"/>
                <w:color w:val="000000"/>
                <w:sz w:val="20"/>
              </w:rPr>
              <w:t>
(casdo:‌Fact‌Gross‌Mass‌Measure)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салмағы,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 Нетто массасы</w:t>
            </w:r>
          </w:p>
          <w:p>
            <w:pPr>
              <w:spacing w:after="20"/>
              <w:ind w:left="20"/>
              <w:jc w:val="both"/>
            </w:pPr>
            <w:r>
              <w:rPr>
                <w:rFonts w:ascii="Times New Roman"/>
                <w:b w:val="false"/>
                <w:i w:val="false"/>
                <w:color w:val="000000"/>
                <w:sz w:val="20"/>
              </w:rPr>
              <w:t>
(csdo:‌Unified‌Net‌Mass‌Measure)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салмағы, нетто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 Сынамаларды және (немесе) үлгілерді сақтаудың қауіптілігі мен ерекше шарттары</w:t>
            </w:r>
          </w:p>
          <w:p>
            <w:pPr>
              <w:spacing w:after="20"/>
              <w:ind w:left="20"/>
              <w:jc w:val="both"/>
            </w:pPr>
            <w:r>
              <w:rPr>
                <w:rFonts w:ascii="Times New Roman"/>
                <w:b w:val="false"/>
                <w:i w:val="false"/>
                <w:color w:val="000000"/>
                <w:sz w:val="20"/>
              </w:rPr>
              <w:t>
(cacdo:‌ATDStorage‌Requirement‌Details)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сынамаларды және (немесе) тауар үлгілерін сақтаудың қауіптілігі және ерекше шарттары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M.CA.CDT.00513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Қауіпті тауардың белгісі</w:t>
            </w:r>
          </w:p>
          <w:p>
            <w:pPr>
              <w:spacing w:after="20"/>
              <w:ind w:left="20"/>
              <w:jc w:val="both"/>
            </w:pPr>
            <w:r>
              <w:rPr>
                <w:rFonts w:ascii="Times New Roman"/>
                <w:b w:val="false"/>
                <w:i w:val="false"/>
                <w:color w:val="000000"/>
                <w:sz w:val="20"/>
              </w:rPr>
              <w:t>
(casdo:‌Goods‌Danger‌Indicator)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тауардың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қауіптілігінің түрі</w:t>
            </w:r>
          </w:p>
          <w:p>
            <w:pPr>
              <w:spacing w:after="20"/>
              <w:ind w:left="20"/>
              <w:jc w:val="both"/>
            </w:pPr>
            <w:r>
              <w:rPr>
                <w:rFonts w:ascii="Times New Roman"/>
                <w:b w:val="false"/>
                <w:i w:val="false"/>
                <w:color w:val="000000"/>
                <w:sz w:val="20"/>
              </w:rPr>
              <w:t>
(casdo:‌Goods‌Danger‌Text)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қауіптілігі түрінің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Тез бүлінуге ұшыраған тауардың белгісі</w:t>
            </w:r>
          </w:p>
          <w:p>
            <w:pPr>
              <w:spacing w:after="20"/>
              <w:ind w:left="20"/>
              <w:jc w:val="both"/>
            </w:pPr>
            <w:r>
              <w:rPr>
                <w:rFonts w:ascii="Times New Roman"/>
                <w:b w:val="false"/>
                <w:i w:val="false"/>
                <w:color w:val="000000"/>
                <w:sz w:val="20"/>
              </w:rPr>
              <w:t>
(casdo:‌Goods‌Perishable‌Indicator)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бүлінуге ұшыраған тауардың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Күні мен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сақтау мерзімінің аяқталу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сақтау шарттары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 Тауардың саны</w:t>
            </w:r>
          </w:p>
          <w:p>
            <w:pPr>
              <w:spacing w:after="20"/>
              <w:ind w:left="20"/>
              <w:jc w:val="both"/>
            </w:pPr>
            <w:r>
              <w:rPr>
                <w:rFonts w:ascii="Times New Roman"/>
                <w:b w:val="false"/>
                <w:i w:val="false"/>
                <w:color w:val="000000"/>
                <w:sz w:val="20"/>
              </w:rPr>
              <w:t>
(cacdo:‌Goods‌Measure‌Details)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 Құн</w:t>
            </w:r>
          </w:p>
          <w:p>
            <w:pPr>
              <w:spacing w:after="20"/>
              <w:ind w:left="20"/>
              <w:jc w:val="both"/>
            </w:pPr>
            <w:r>
              <w:rPr>
                <w:rFonts w:ascii="Times New Roman"/>
                <w:b w:val="false"/>
                <w:i w:val="false"/>
                <w:color w:val="000000"/>
                <w:sz w:val="20"/>
              </w:rPr>
              <w:t>
(casdo:‌CAValue‌Amount)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және (немесе) үлгілер ретінде іріктелген тауардың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18.13.10. Күні мен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тауарды сақтау мерзімі өткен күн және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Тауарларға арналған құжаттар</w:t>
            </w:r>
          </w:p>
          <w:p>
            <w:pPr>
              <w:spacing w:after="20"/>
              <w:ind w:left="20"/>
              <w:jc w:val="both"/>
            </w:pPr>
            <w:r>
              <w:rPr>
                <w:rFonts w:ascii="Times New Roman"/>
                <w:b w:val="false"/>
                <w:i w:val="false"/>
                <w:color w:val="000000"/>
                <w:sz w:val="20"/>
              </w:rPr>
              <w:t>
(cacdo:‌ATDDoc‌Reason‌Details)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құжаттар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M.CA.CDT.00686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 Құжат</w:t>
            </w:r>
          </w:p>
          <w:p>
            <w:pPr>
              <w:spacing w:after="20"/>
              <w:ind w:left="20"/>
              <w:jc w:val="both"/>
            </w:pPr>
            <w:r>
              <w:rPr>
                <w:rFonts w:ascii="Times New Roman"/>
                <w:b w:val="false"/>
                <w:i w:val="false"/>
                <w:color w:val="000000"/>
                <w:sz w:val="20"/>
              </w:rPr>
              <w:t>
(ccdo:‌Doc‌V4‌Details)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 Тауарлар туралы деректерді енгізу үшін негіз болып табылатын құжаттың белгісі</w:t>
            </w:r>
          </w:p>
          <w:p>
            <w:pPr>
              <w:spacing w:after="20"/>
              <w:ind w:left="20"/>
              <w:jc w:val="both"/>
            </w:pPr>
            <w:r>
              <w:rPr>
                <w:rFonts w:ascii="Times New Roman"/>
                <w:b w:val="false"/>
                <w:i w:val="false"/>
                <w:color w:val="000000"/>
                <w:sz w:val="20"/>
              </w:rPr>
              <w:t>
(casdo:‌ATDReason‌Doc‌Indicator)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тауарлар туралы деректерді енгізу үшін негіз болып табылатын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 Ұстауға жататын құжаттың белгісі</w:t>
            </w:r>
          </w:p>
          <w:p>
            <w:pPr>
              <w:spacing w:after="20"/>
              <w:ind w:left="20"/>
              <w:jc w:val="both"/>
            </w:pPr>
            <w:r>
              <w:rPr>
                <w:rFonts w:ascii="Times New Roman"/>
                <w:b w:val="false"/>
                <w:i w:val="false"/>
                <w:color w:val="000000"/>
                <w:sz w:val="20"/>
              </w:rPr>
              <w:t>
(casdo:‌ATDDetention‌Doc‌Indicator)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жататын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Ұсталған тауарлар мен құжаттар туралы деректерді енгізу үшін негіздеме</w:t>
            </w:r>
          </w:p>
          <w:p>
            <w:pPr>
              <w:spacing w:after="20"/>
              <w:ind w:left="20"/>
              <w:jc w:val="both"/>
            </w:pPr>
            <w:r>
              <w:rPr>
                <w:rFonts w:ascii="Times New Roman"/>
                <w:b w:val="false"/>
                <w:i w:val="false"/>
                <w:color w:val="000000"/>
                <w:sz w:val="20"/>
              </w:rPr>
              <w:t>
(cacdo:‌ATDData‌Reason‌Details)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тауарлар мен құжаттар туралы деректер енгізілген негіздер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M.CA.CDT.00548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 Деректерді енгізу үшін негіздеме</w:t>
            </w:r>
          </w:p>
          <w:p>
            <w:pPr>
              <w:spacing w:after="20"/>
              <w:ind w:left="20"/>
              <w:jc w:val="both"/>
            </w:pPr>
            <w:r>
              <w:rPr>
                <w:rFonts w:ascii="Times New Roman"/>
                <w:b w:val="false"/>
                <w:i w:val="false"/>
                <w:color w:val="000000"/>
                <w:sz w:val="20"/>
              </w:rPr>
              <w:t>
(casdo:‌Data‌Reason‌Code)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тауарлар мен құжаттар туралы деректерді енгізу үшін негіздеменің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тауарлар мен құжаттар туралы деректерді енгізу үшін негіздеме туралы өзге де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 Тауардың салмақтық сипаттамалары</w:t>
            </w:r>
          </w:p>
          <w:p>
            <w:pPr>
              <w:spacing w:after="20"/>
              <w:ind w:left="20"/>
              <w:jc w:val="both"/>
            </w:pPr>
            <w:r>
              <w:rPr>
                <w:rFonts w:ascii="Times New Roman"/>
                <w:b w:val="false"/>
                <w:i w:val="false"/>
                <w:color w:val="000000"/>
                <w:sz w:val="20"/>
              </w:rPr>
              <w:t>
(cacdo:‌ATDGoods‌Weight‌Details)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салмақтық сипаттамалары және тауардың салмағын анықтау тәсілі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M.CA.CDT.00684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 Брутто массасы</w:t>
            </w:r>
          </w:p>
          <w:p>
            <w:pPr>
              <w:spacing w:after="20"/>
              <w:ind w:left="20"/>
              <w:jc w:val="both"/>
            </w:pPr>
            <w:r>
              <w:rPr>
                <w:rFonts w:ascii="Times New Roman"/>
                <w:b w:val="false"/>
                <w:i w:val="false"/>
                <w:color w:val="000000"/>
                <w:sz w:val="20"/>
              </w:rPr>
              <w:t>
(csdo:‌Unified‌Gross‌Mass‌Measure)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бойынша тауардың салмағы,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 Жүк орындарының саны</w:t>
            </w:r>
          </w:p>
          <w:p>
            <w:pPr>
              <w:spacing w:after="20"/>
              <w:ind w:left="20"/>
              <w:jc w:val="both"/>
            </w:pPr>
            <w:r>
              <w:rPr>
                <w:rFonts w:ascii="Times New Roman"/>
                <w:b w:val="false"/>
                <w:i w:val="false"/>
                <w:color w:val="000000"/>
                <w:sz w:val="20"/>
              </w:rPr>
              <w:t>
(casdo:‌Cargo‌Quantity)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 Іс жүзіндегі брутто массасы</w:t>
            </w:r>
          </w:p>
          <w:p>
            <w:pPr>
              <w:spacing w:after="20"/>
              <w:ind w:left="20"/>
              <w:jc w:val="both"/>
            </w:pPr>
            <w:r>
              <w:rPr>
                <w:rFonts w:ascii="Times New Roman"/>
                <w:b w:val="false"/>
                <w:i w:val="false"/>
                <w:color w:val="000000"/>
                <w:sz w:val="20"/>
              </w:rPr>
              <w:t>
(casdo:‌Fact‌Gross‌Mass‌Measure)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салмағы, брутто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 Нетто массасы</w:t>
            </w:r>
          </w:p>
          <w:p>
            <w:pPr>
              <w:spacing w:after="20"/>
              <w:ind w:left="20"/>
              <w:jc w:val="both"/>
            </w:pPr>
            <w:r>
              <w:rPr>
                <w:rFonts w:ascii="Times New Roman"/>
                <w:b w:val="false"/>
                <w:i w:val="false"/>
                <w:color w:val="000000"/>
                <w:sz w:val="20"/>
              </w:rPr>
              <w:t>
(csdo:‌Unified‌Net‌Mass‌Measure)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салмағы, нетто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 Салмақты анықтау әдісінің коды</w:t>
            </w:r>
          </w:p>
          <w:p>
            <w:pPr>
              <w:spacing w:after="20"/>
              <w:ind w:left="20"/>
              <w:jc w:val="both"/>
            </w:pPr>
            <w:r>
              <w:rPr>
                <w:rFonts w:ascii="Times New Roman"/>
                <w:b w:val="false"/>
                <w:i w:val="false"/>
                <w:color w:val="000000"/>
                <w:sz w:val="20"/>
              </w:rPr>
              <w:t>
(casdo:‌Weight‌Method‌Code)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анықтау әдісінің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18.16.6. Салмақты анықтау тәсілі</w:t>
            </w:r>
          </w:p>
          <w:p>
            <w:pPr>
              <w:spacing w:after="20"/>
              <w:ind w:left="20"/>
              <w:jc w:val="both"/>
            </w:pPr>
            <w:r>
              <w:rPr>
                <w:rFonts w:ascii="Times New Roman"/>
                <w:b w:val="false"/>
                <w:i w:val="false"/>
                <w:color w:val="000000"/>
                <w:sz w:val="20"/>
              </w:rPr>
              <w:t>
(cacdo:‌ATDWeight‌Method‌Details)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анықтау тәсілі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M.CA.CDT.00514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 орындарының саны</w:t>
            </w:r>
          </w:p>
          <w:p>
            <w:pPr>
              <w:spacing w:after="20"/>
              <w:ind w:left="20"/>
              <w:jc w:val="both"/>
            </w:pPr>
            <w:r>
              <w:rPr>
                <w:rFonts w:ascii="Times New Roman"/>
                <w:b w:val="false"/>
                <w:i w:val="false"/>
                <w:color w:val="000000"/>
                <w:sz w:val="20"/>
              </w:rPr>
              <w:t>
(casdo:‌Cargo‌Quantity)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жүк орындарының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 жүзіндегі брутто массасы</w:t>
            </w:r>
          </w:p>
          <w:p>
            <w:pPr>
              <w:spacing w:after="20"/>
              <w:ind w:left="20"/>
              <w:jc w:val="both"/>
            </w:pPr>
            <w:r>
              <w:rPr>
                <w:rFonts w:ascii="Times New Roman"/>
                <w:b w:val="false"/>
                <w:i w:val="false"/>
                <w:color w:val="000000"/>
                <w:sz w:val="20"/>
              </w:rPr>
              <w:t>
(casdo:‌Fact‌Gross‌Mass‌Measure)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жүк орнының орташа салмағын есептеу арқылы тауардың нақты салмағын анықтау тәсілі кезінде оларды бір мезгілде өлшеу кезінде бір жүк орнының немесе бірнеше жүк орнының бруттосының нақты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Нетто массасы</w:t>
            </w:r>
          </w:p>
          <w:p>
            <w:pPr>
              <w:spacing w:after="20"/>
              <w:ind w:left="20"/>
              <w:jc w:val="both"/>
            </w:pPr>
            <w:r>
              <w:rPr>
                <w:rFonts w:ascii="Times New Roman"/>
                <w:b w:val="false"/>
                <w:i w:val="false"/>
                <w:color w:val="000000"/>
                <w:sz w:val="20"/>
              </w:rPr>
              <w:t>
(csdo:‌Unified‌Net‌Mass‌Measure)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жүк орнының немесе бірнеше жүк орнының нақты таза салмағы оларды бірлесіп өлшеу кезінде, бір жүк орнының орташа салмағын есептеу арқылы тауардың нақты салмағын анықтау тәсілімен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 анықтау тәсілі туралы өзге де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 Кедендік бақылауға жататын көлік құралы</w:t>
            </w:r>
          </w:p>
          <w:p>
            <w:pPr>
              <w:spacing w:after="20"/>
              <w:ind w:left="20"/>
              <w:jc w:val="both"/>
            </w:pPr>
            <w:r>
              <w:rPr>
                <w:rFonts w:ascii="Times New Roman"/>
                <w:b w:val="false"/>
                <w:i w:val="false"/>
                <w:color w:val="000000"/>
                <w:sz w:val="20"/>
              </w:rPr>
              <w:t>
(cacdo:‌ATDInformation‌Transport‌Means‌Details)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бақылауға жататын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 Көлік құралының келу жағдайлары</w:t>
            </w:r>
          </w:p>
          <w:p>
            <w:pPr>
              <w:spacing w:after="20"/>
              <w:ind w:left="20"/>
              <w:jc w:val="both"/>
            </w:pPr>
            <w:r>
              <w:rPr>
                <w:rFonts w:ascii="Times New Roman"/>
                <w:b w:val="false"/>
                <w:i w:val="false"/>
                <w:color w:val="000000"/>
                <w:sz w:val="20"/>
              </w:rPr>
              <w:t>
(casdo:‌Condition‌Arrival‌Code)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тауар ретінде келу мән-жайының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берген көлік құралының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 Көлік құралы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берген көлік құралы шассиінің (рамасының)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 Көлік құралы шанағының сәйкестендіру нөмірі</w:t>
            </w:r>
          </w:p>
          <w:p>
            <w:pPr>
              <w:spacing w:after="20"/>
              <w:ind w:left="20"/>
              <w:jc w:val="both"/>
            </w:pPr>
            <w:r>
              <w:rPr>
                <w:rFonts w:ascii="Times New Roman"/>
                <w:b w:val="false"/>
                <w:i w:val="false"/>
                <w:color w:val="000000"/>
                <w:sz w:val="20"/>
              </w:rPr>
              <w:t>
(csdo:‌Vehicle‌Body‌Id)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берген көлік құралы шанағының (кабинасының) (көлік құралы шассиінің, өздігінен жүретін машинаның)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 Көлік құралының маркасының коды</w:t>
            </w:r>
          </w:p>
          <w:p>
            <w:pPr>
              <w:spacing w:after="20"/>
              <w:ind w:left="20"/>
              <w:jc w:val="both"/>
            </w:pPr>
            <w:r>
              <w:rPr>
                <w:rFonts w:ascii="Times New Roman"/>
                <w:b w:val="false"/>
                <w:i w:val="false"/>
                <w:color w:val="000000"/>
                <w:sz w:val="20"/>
              </w:rPr>
              <w:t>
(casdo:‌Vehicle‌Make‌Code)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 Көлік құралы моделінің атауы</w:t>
            </w:r>
          </w:p>
          <w:p>
            <w:pPr>
              <w:spacing w:after="20"/>
              <w:ind w:left="20"/>
              <w:jc w:val="both"/>
            </w:pPr>
            <w:r>
              <w:rPr>
                <w:rFonts w:ascii="Times New Roman"/>
                <w:b w:val="false"/>
                <w:i w:val="false"/>
                <w:color w:val="000000"/>
                <w:sz w:val="20"/>
              </w:rPr>
              <w:t>
(casdo:‌Vehicle‌Model‌Name)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 Тауарлар тиелік келген көлік құралы</w:t>
            </w:r>
          </w:p>
          <w:p>
            <w:pPr>
              <w:spacing w:after="20"/>
              <w:ind w:left="20"/>
              <w:jc w:val="both"/>
            </w:pPr>
            <w:r>
              <w:rPr>
                <w:rFonts w:ascii="Times New Roman"/>
                <w:b w:val="false"/>
                <w:i w:val="false"/>
                <w:color w:val="000000"/>
                <w:sz w:val="20"/>
              </w:rPr>
              <w:t>
(cacdo:‌ATDArrival‌Transport‌Means‌Details)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тиелік келген 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M.CA.CDT.00518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туралы өзге де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 Кедендік сәйкестендіру құралдары және олармен жасалатын операциялар</w:t>
            </w:r>
          </w:p>
          <w:p>
            <w:pPr>
              <w:spacing w:after="20"/>
              <w:ind w:left="20"/>
              <w:jc w:val="both"/>
            </w:pPr>
            <w:r>
              <w:rPr>
                <w:rFonts w:ascii="Times New Roman"/>
                <w:b w:val="false"/>
                <w:i w:val="false"/>
                <w:color w:val="000000"/>
                <w:sz w:val="20"/>
              </w:rPr>
              <w:t>
(cacdo:‌ATDSeal‌Details)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 және олармен жасалатын операциялар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 Кедендік сәйкестендіру құралдарының болу белгісі</w:t>
            </w:r>
          </w:p>
          <w:p>
            <w:pPr>
              <w:spacing w:after="20"/>
              <w:ind w:left="20"/>
              <w:jc w:val="both"/>
            </w:pPr>
            <w:r>
              <w:rPr>
                <w:rFonts w:ascii="Times New Roman"/>
                <w:b w:val="false"/>
                <w:i w:val="false"/>
                <w:color w:val="000000"/>
                <w:sz w:val="20"/>
              </w:rPr>
              <w:t>
(casdo:‌Seal‌Indicator)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 Кедендік сәйкестендіру құралдарының зақымдану белгісі</w:t>
            </w:r>
          </w:p>
          <w:p>
            <w:pPr>
              <w:spacing w:after="20"/>
              <w:ind w:left="20"/>
              <w:jc w:val="both"/>
            </w:pPr>
            <w:r>
              <w:rPr>
                <w:rFonts w:ascii="Times New Roman"/>
                <w:b w:val="false"/>
                <w:i w:val="false"/>
                <w:color w:val="000000"/>
                <w:sz w:val="20"/>
              </w:rPr>
              <w:t>
(casdo:‌Defect‌Customs‌Identification‌Means‌Indicator)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зақымдану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 Кедендік сәйкестендіру құралдары</w:t>
            </w:r>
          </w:p>
          <w:p>
            <w:pPr>
              <w:spacing w:after="20"/>
              <w:ind w:left="20"/>
              <w:jc w:val="both"/>
            </w:pPr>
            <w:r>
              <w:rPr>
                <w:rFonts w:ascii="Times New Roman"/>
                <w:b w:val="false"/>
                <w:i w:val="false"/>
                <w:color w:val="000000"/>
                <w:sz w:val="20"/>
              </w:rPr>
              <w:t>
(cacdo:‌ATDFact‌Seal‌Details)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қолданатын немесе танитын сәйкестендіру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сәйкестендіру тәсілінің коды</w:t>
            </w:r>
          </w:p>
          <w:p>
            <w:pPr>
              <w:spacing w:after="20"/>
              <w:ind w:left="20"/>
              <w:jc w:val="both"/>
            </w:pPr>
            <w:r>
              <w:rPr>
                <w:rFonts w:ascii="Times New Roman"/>
                <w:b w:val="false"/>
                <w:i w:val="false"/>
                <w:color w:val="000000"/>
                <w:sz w:val="20"/>
              </w:rPr>
              <w:t>
(casdo:‌Customs‌Identification‌Method‌Code)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тәсілінің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сәйкестендіру құралдары түрінің коды</w:t>
            </w:r>
          </w:p>
          <w:p>
            <w:pPr>
              <w:spacing w:after="20"/>
              <w:ind w:left="20"/>
              <w:jc w:val="both"/>
            </w:pPr>
            <w:r>
              <w:rPr>
                <w:rFonts w:ascii="Times New Roman"/>
                <w:b w:val="false"/>
                <w:i w:val="false"/>
                <w:color w:val="000000"/>
                <w:sz w:val="20"/>
              </w:rPr>
              <w:t>
(casdo:‌Customs‌Identification‌Means‌Kind‌Code)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сәйкестендіру құралдарының саны</w:t>
            </w:r>
          </w:p>
          <w:p>
            <w:pPr>
              <w:spacing w:after="20"/>
              <w:ind w:left="20"/>
              <w:jc w:val="both"/>
            </w:pPr>
            <w:r>
              <w:rPr>
                <w:rFonts w:ascii="Times New Roman"/>
                <w:b w:val="false"/>
                <w:i w:val="false"/>
                <w:color w:val="000000"/>
                <w:sz w:val="20"/>
              </w:rPr>
              <w:t>
(casdo:‌Seal‌Quantity)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сәйкестендіру құралы</w:t>
            </w:r>
          </w:p>
          <w:p>
            <w:pPr>
              <w:spacing w:after="20"/>
              <w:ind w:left="20"/>
              <w:jc w:val="both"/>
            </w:pPr>
            <w:r>
              <w:rPr>
                <w:rFonts w:ascii="Times New Roman"/>
                <w:b w:val="false"/>
                <w:i w:val="false"/>
                <w:color w:val="000000"/>
                <w:sz w:val="20"/>
              </w:rPr>
              <w:t>
(cacdo:‌Customs‌Identification‌Means‌Id‌Details)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Кедендік сәйкестендіру құралының сәйкестендіргіші</w:t>
            </w:r>
          </w:p>
          <w:p>
            <w:pPr>
              <w:spacing w:after="20"/>
              <w:ind w:left="20"/>
              <w:jc w:val="both"/>
            </w:pPr>
            <w:r>
              <w:rPr>
                <w:rFonts w:ascii="Times New Roman"/>
                <w:b w:val="false"/>
                <w:i w:val="false"/>
                <w:color w:val="000000"/>
                <w:sz w:val="20"/>
              </w:rPr>
              <w:t>
(casdo:‌Customs‌Identification‌Means‌Id)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құралының бірегей сәйкестендіргіші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белгілерінің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Кедендік сәйкестендіру құралдарын тану белгісі</w:t>
            </w:r>
          </w:p>
          <w:p>
            <w:pPr>
              <w:spacing w:after="20"/>
              <w:ind w:left="20"/>
              <w:jc w:val="both"/>
            </w:pPr>
            <w:r>
              <w:rPr>
                <w:rFonts w:ascii="Times New Roman"/>
                <w:b w:val="false"/>
                <w:i w:val="false"/>
                <w:color w:val="000000"/>
                <w:sz w:val="20"/>
              </w:rPr>
              <w:t>
(casdo:‌Foreign‌Customs‌Identification‌Means‌Indicator)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сәйкестендіру құралын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 Өзгертілген, аластатылған, жойылған немесе ауыстырылған кедендік сәйкестендіру құралдары</w:t>
            </w:r>
          </w:p>
          <w:p>
            <w:pPr>
              <w:spacing w:after="20"/>
              <w:ind w:left="20"/>
              <w:jc w:val="both"/>
            </w:pPr>
            <w:r>
              <w:rPr>
                <w:rFonts w:ascii="Times New Roman"/>
                <w:b w:val="false"/>
                <w:i w:val="false"/>
                <w:color w:val="000000"/>
                <w:sz w:val="20"/>
              </w:rPr>
              <w:t>
(cacdo:‌ATDChange‌Seal‌Details)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аластатылған, жойылған немесе ауыстырылған сәйкестендіру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M.CA.CDT.00523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сәйкестендіру</w:t>
            </w:r>
          </w:p>
          <w:p>
            <w:pPr>
              <w:spacing w:after="20"/>
              <w:ind w:left="20"/>
              <w:jc w:val="both"/>
            </w:pPr>
            <w:r>
              <w:rPr>
                <w:rFonts w:ascii="Times New Roman"/>
                <w:b w:val="false"/>
                <w:i w:val="false"/>
                <w:color w:val="000000"/>
                <w:sz w:val="20"/>
              </w:rPr>
              <w:t>
(cacdo:‌Customs‌Identification‌Details)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Кедендік сәйкестендіру тәсілінің коды</w:t>
            </w:r>
          </w:p>
          <w:p>
            <w:pPr>
              <w:spacing w:after="20"/>
              <w:ind w:left="20"/>
              <w:jc w:val="both"/>
            </w:pPr>
            <w:r>
              <w:rPr>
                <w:rFonts w:ascii="Times New Roman"/>
                <w:b w:val="false"/>
                <w:i w:val="false"/>
                <w:color w:val="000000"/>
                <w:sz w:val="20"/>
              </w:rPr>
              <w:t>
(casdo:‌Customs‌Identification‌Method‌Code)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тәсілінің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Кедендік сәйкестендіру құралдары түрінің коды</w:t>
            </w:r>
          </w:p>
          <w:p>
            <w:pPr>
              <w:spacing w:after="20"/>
              <w:ind w:left="20"/>
              <w:jc w:val="both"/>
            </w:pPr>
            <w:r>
              <w:rPr>
                <w:rFonts w:ascii="Times New Roman"/>
                <w:b w:val="false"/>
                <w:i w:val="false"/>
                <w:color w:val="000000"/>
                <w:sz w:val="20"/>
              </w:rPr>
              <w:t>
(casdo:‌Customs‌Identification‌Means‌Kind‌Code)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Кедендік сәйкестендіру құралдарының саны</w:t>
            </w:r>
          </w:p>
          <w:p>
            <w:pPr>
              <w:spacing w:after="20"/>
              <w:ind w:left="20"/>
              <w:jc w:val="both"/>
            </w:pPr>
            <w:r>
              <w:rPr>
                <w:rFonts w:ascii="Times New Roman"/>
                <w:b w:val="false"/>
                <w:i w:val="false"/>
                <w:color w:val="000000"/>
                <w:sz w:val="20"/>
              </w:rPr>
              <w:t>
(casdo:‌Seal‌Quantity)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Кедендік сәйкестендіру құралы</w:t>
            </w:r>
          </w:p>
          <w:p>
            <w:pPr>
              <w:spacing w:after="20"/>
              <w:ind w:left="20"/>
              <w:jc w:val="both"/>
            </w:pPr>
            <w:r>
              <w:rPr>
                <w:rFonts w:ascii="Times New Roman"/>
                <w:b w:val="false"/>
                <w:i w:val="false"/>
                <w:color w:val="000000"/>
                <w:sz w:val="20"/>
              </w:rPr>
              <w:t>
(cacdo:‌Customs‌Identification‌Means‌Id‌Details)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Кедендік сәйкестендіру құралының сәйкестендіргіші</w:t>
            </w:r>
          </w:p>
          <w:p>
            <w:pPr>
              <w:spacing w:after="20"/>
              <w:ind w:left="20"/>
              <w:jc w:val="both"/>
            </w:pPr>
            <w:r>
              <w:rPr>
                <w:rFonts w:ascii="Times New Roman"/>
                <w:b w:val="false"/>
                <w:i w:val="false"/>
                <w:color w:val="000000"/>
                <w:sz w:val="20"/>
              </w:rPr>
              <w:t>
(casdo:‌Customs‌Identification‌Means‌Id)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құралының бірегей сәйкестендіргіші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белгілерінің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Кедендік сәйкестендіру құралдарын тану белгісі</w:t>
            </w:r>
          </w:p>
          <w:p>
            <w:pPr>
              <w:spacing w:after="20"/>
              <w:ind w:left="20"/>
              <w:jc w:val="both"/>
            </w:pPr>
            <w:r>
              <w:rPr>
                <w:rFonts w:ascii="Times New Roman"/>
                <w:b w:val="false"/>
                <w:i w:val="false"/>
                <w:color w:val="000000"/>
                <w:sz w:val="20"/>
              </w:rPr>
              <w:t>
(casdo:‌Foreign‌Customs‌Identification‌Means‌Indicator)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сәйкестендіру құралын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Операцияның (әрекеттің) коды</w:t>
            </w:r>
          </w:p>
          <w:p>
            <w:pPr>
              <w:spacing w:after="20"/>
              <w:ind w:left="20"/>
              <w:jc w:val="both"/>
            </w:pPr>
            <w:r>
              <w:rPr>
                <w:rFonts w:ascii="Times New Roman"/>
                <w:b w:val="false"/>
                <w:i w:val="false"/>
                <w:color w:val="000000"/>
                <w:sz w:val="20"/>
              </w:rPr>
              <w:t>
(casdo:‌Action‌Code)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жүргізілген операцияның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жойылған немесе өзгертілген көлік құралының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 Жаңа (қабаттасқан) кедендік сәйкестендіру құралдары</w:t>
            </w:r>
          </w:p>
          <w:p>
            <w:pPr>
              <w:spacing w:after="20"/>
              <w:ind w:left="20"/>
              <w:jc w:val="both"/>
            </w:pPr>
            <w:r>
              <w:rPr>
                <w:rFonts w:ascii="Times New Roman"/>
                <w:b w:val="false"/>
                <w:i w:val="false"/>
                <w:color w:val="000000"/>
                <w:sz w:val="20"/>
              </w:rPr>
              <w:t>
(cacdo:‌ATDNew‌Seal‌Details)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(қабаттасқан) сәйкестендіру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M.CA.CDT.00524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сәйкестендіру</w:t>
            </w:r>
          </w:p>
          <w:p>
            <w:pPr>
              <w:spacing w:after="20"/>
              <w:ind w:left="20"/>
              <w:jc w:val="both"/>
            </w:pPr>
            <w:r>
              <w:rPr>
                <w:rFonts w:ascii="Times New Roman"/>
                <w:b w:val="false"/>
                <w:i w:val="false"/>
                <w:color w:val="000000"/>
                <w:sz w:val="20"/>
              </w:rPr>
              <w:t>
(cacdo:‌Customs‌Identification‌Details)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қолданатын немесе танитын сәйкестендіру құралдары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Кедендік сәйкестендіру тәсілінің коды</w:t>
            </w:r>
          </w:p>
          <w:p>
            <w:pPr>
              <w:spacing w:after="20"/>
              <w:ind w:left="20"/>
              <w:jc w:val="both"/>
            </w:pPr>
            <w:r>
              <w:rPr>
                <w:rFonts w:ascii="Times New Roman"/>
                <w:b w:val="false"/>
                <w:i w:val="false"/>
                <w:color w:val="000000"/>
                <w:sz w:val="20"/>
              </w:rPr>
              <w:t>
(casdo:‌Customs‌Identification‌Method‌Code)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тәсілінің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Кедендік сәйкестендіру құралдары түрінің коды</w:t>
            </w:r>
          </w:p>
          <w:p>
            <w:pPr>
              <w:spacing w:after="20"/>
              <w:ind w:left="20"/>
              <w:jc w:val="both"/>
            </w:pPr>
            <w:r>
              <w:rPr>
                <w:rFonts w:ascii="Times New Roman"/>
                <w:b w:val="false"/>
                <w:i w:val="false"/>
                <w:color w:val="000000"/>
                <w:sz w:val="20"/>
              </w:rPr>
              <w:t>
(casdo:‌Customs‌Identification‌Means‌Kind‌Code)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Кедендік сәйкестендіру құралдарының саны</w:t>
            </w:r>
          </w:p>
          <w:p>
            <w:pPr>
              <w:spacing w:after="20"/>
              <w:ind w:left="20"/>
              <w:jc w:val="both"/>
            </w:pPr>
            <w:r>
              <w:rPr>
                <w:rFonts w:ascii="Times New Roman"/>
                <w:b w:val="false"/>
                <w:i w:val="false"/>
                <w:color w:val="000000"/>
                <w:sz w:val="20"/>
              </w:rPr>
              <w:t>
(casdo:‌Seal‌Quantity)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Кедендік сәйкестендіру құралы</w:t>
            </w:r>
          </w:p>
          <w:p>
            <w:pPr>
              <w:spacing w:after="20"/>
              <w:ind w:left="20"/>
              <w:jc w:val="both"/>
            </w:pPr>
            <w:r>
              <w:rPr>
                <w:rFonts w:ascii="Times New Roman"/>
                <w:b w:val="false"/>
                <w:i w:val="false"/>
                <w:color w:val="000000"/>
                <w:sz w:val="20"/>
              </w:rPr>
              <w:t>
(cacdo:‌Customs‌Identification‌Means‌Id‌Details)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M.CA.CDT.00658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Кедендік сәйкестендіру құралының сәйкестендіргіші</w:t>
            </w:r>
          </w:p>
          <w:p>
            <w:pPr>
              <w:spacing w:after="20"/>
              <w:ind w:left="20"/>
              <w:jc w:val="both"/>
            </w:pPr>
            <w:r>
              <w:rPr>
                <w:rFonts w:ascii="Times New Roman"/>
                <w:b w:val="false"/>
                <w:i w:val="false"/>
                <w:color w:val="000000"/>
                <w:sz w:val="20"/>
              </w:rPr>
              <w:t>
(casdo:‌Customs‌Identification‌Means‌Id)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құралының бірегей сәйкестендіргіші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белгілерінің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Кедендік сәйкестендіру құралдарын тану белгісі</w:t>
            </w:r>
          </w:p>
          <w:p>
            <w:pPr>
              <w:spacing w:after="20"/>
              <w:ind w:left="20"/>
              <w:jc w:val="both"/>
            </w:pPr>
            <w:r>
              <w:rPr>
                <w:rFonts w:ascii="Times New Roman"/>
                <w:b w:val="false"/>
                <w:i w:val="false"/>
                <w:color w:val="000000"/>
                <w:sz w:val="20"/>
              </w:rPr>
              <w:t>
(casdo:‌Foreign‌Customs‌Identification‌Means‌Indicator)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сәйкестендіру құралын тану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сәйкестендірудің жаңа құралдарын қолдану (қабаттау)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құралының тіркеу нөмірі</w:t>
            </w:r>
          </w:p>
          <w:p>
            <w:pPr>
              <w:spacing w:after="20"/>
              <w:ind w:left="20"/>
              <w:jc w:val="both"/>
            </w:pPr>
            <w:r>
              <w:rPr>
                <w:rFonts w:ascii="Times New Roman"/>
                <w:b w:val="false"/>
                <w:i w:val="false"/>
                <w:color w:val="000000"/>
                <w:sz w:val="20"/>
              </w:rPr>
              <w:t>
(csdo:‌Transport‌Means‌Reg‌Id)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сәйкестендіру құралдары қолданылған (салынған) көлік құралының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қағидалары бойынша көрсетілген тіркеу нөмірі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құралдарымен операциялар жүргізілген жағдайлар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Радиациялық фон</w:t>
            </w:r>
          </w:p>
          <w:p>
            <w:pPr>
              <w:spacing w:after="20"/>
              <w:ind w:left="20"/>
              <w:jc w:val="both"/>
            </w:pPr>
            <w:r>
              <w:rPr>
                <w:rFonts w:ascii="Times New Roman"/>
                <w:b w:val="false"/>
                <w:i w:val="false"/>
                <w:color w:val="000000"/>
                <w:sz w:val="20"/>
              </w:rPr>
              <w:t>
(cacdo:‌ATDRadiation‌Details)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фон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 Радиация деңгейі</w:t>
            </w:r>
          </w:p>
          <w:p>
            <w:pPr>
              <w:spacing w:after="20"/>
              <w:ind w:left="20"/>
              <w:jc w:val="both"/>
            </w:pPr>
            <w:r>
              <w:rPr>
                <w:rFonts w:ascii="Times New Roman"/>
                <w:b w:val="false"/>
                <w:i w:val="false"/>
                <w:color w:val="000000"/>
                <w:sz w:val="20"/>
              </w:rPr>
              <w:t>
(casdo:‌Radiation‌Measure)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фонның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 Техникалық құрал</w:t>
            </w:r>
          </w:p>
          <w:p>
            <w:pPr>
              <w:spacing w:after="20"/>
              <w:ind w:left="20"/>
              <w:jc w:val="both"/>
            </w:pPr>
            <w:r>
              <w:rPr>
                <w:rFonts w:ascii="Times New Roman"/>
                <w:b w:val="false"/>
                <w:i w:val="false"/>
                <w:color w:val="000000"/>
                <w:sz w:val="20"/>
              </w:rPr>
              <w:t>
(cacdo:‌Customs‌Tool‌Details)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фонды өлшеу жүргізілген аспап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M.CA.CDT.00538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типінің атауы</w:t>
            </w:r>
          </w:p>
          <w:p>
            <w:pPr>
              <w:spacing w:after="20"/>
              <w:ind w:left="20"/>
              <w:jc w:val="both"/>
            </w:pPr>
            <w:r>
              <w:rPr>
                <w:rFonts w:ascii="Times New Roman"/>
                <w:b w:val="false"/>
                <w:i w:val="false"/>
                <w:color w:val="000000"/>
                <w:sz w:val="20"/>
              </w:rPr>
              <w:t>
(casdo:‌Product‌Type‌Name)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 типінің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Маркасының атауы</w:t>
            </w:r>
          </w:p>
          <w:p>
            <w:pPr>
              <w:spacing w:after="20"/>
              <w:ind w:left="20"/>
              <w:jc w:val="both"/>
            </w:pPr>
            <w:r>
              <w:rPr>
                <w:rFonts w:ascii="Times New Roman"/>
                <w:b w:val="false"/>
                <w:i w:val="false"/>
                <w:color w:val="000000"/>
                <w:sz w:val="20"/>
              </w:rPr>
              <w:t>
(casdo:‌Product‌Mark‌Name)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Моделінің атауы</w:t>
            </w:r>
          </w:p>
          <w:p>
            <w:pPr>
              <w:spacing w:after="20"/>
              <w:ind w:left="20"/>
              <w:jc w:val="both"/>
            </w:pPr>
            <w:r>
              <w:rPr>
                <w:rFonts w:ascii="Times New Roman"/>
                <w:b w:val="false"/>
                <w:i w:val="false"/>
                <w:color w:val="000000"/>
                <w:sz w:val="20"/>
              </w:rPr>
              <w:t>
(csdo:‌Product‌Model‌Name)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Құрылғының нөмірі</w:t>
            </w:r>
          </w:p>
          <w:p>
            <w:pPr>
              <w:spacing w:after="20"/>
              <w:ind w:left="20"/>
              <w:jc w:val="both"/>
            </w:pPr>
            <w:r>
              <w:rPr>
                <w:rFonts w:ascii="Times New Roman"/>
                <w:b w:val="false"/>
                <w:i w:val="false"/>
                <w:color w:val="000000"/>
                <w:sz w:val="20"/>
              </w:rPr>
              <w:t>
(casdo:‌Device‌Id)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құралды соңғы тексеру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Жабдықтың ақауы</w:t>
            </w:r>
          </w:p>
          <w:p>
            <w:pPr>
              <w:spacing w:after="20"/>
              <w:ind w:left="20"/>
              <w:jc w:val="both"/>
            </w:pPr>
            <w:r>
              <w:rPr>
                <w:rFonts w:ascii="Times New Roman"/>
                <w:b w:val="false"/>
                <w:i w:val="false"/>
                <w:color w:val="000000"/>
                <w:sz w:val="20"/>
              </w:rPr>
              <w:t>
(casdo:‌Equipment‌Error‌Text)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құралдың ақауының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фон деңгейі туралы өзге де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Қорытынды (жалпы) сома</w:t>
            </w:r>
          </w:p>
          <w:p>
            <w:pPr>
              <w:spacing w:after="20"/>
              <w:ind w:left="20"/>
              <w:jc w:val="both"/>
            </w:pPr>
            <w:r>
              <w:rPr>
                <w:rFonts w:ascii="Times New Roman"/>
                <w:b w:val="false"/>
                <w:i w:val="false"/>
                <w:color w:val="000000"/>
                <w:sz w:val="20"/>
              </w:rPr>
              <w:t>
(casdo:‌Total‌Amount)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тауарлардың жалпы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 Кедендік бақылау жүргізу нәтижелері</w:t>
            </w:r>
          </w:p>
          <w:p>
            <w:pPr>
              <w:spacing w:after="20"/>
              <w:ind w:left="20"/>
              <w:jc w:val="both"/>
            </w:pPr>
            <w:r>
              <w:rPr>
                <w:rFonts w:ascii="Times New Roman"/>
                <w:b w:val="false"/>
                <w:i w:val="false"/>
                <w:color w:val="000000"/>
                <w:sz w:val="20"/>
              </w:rPr>
              <w:t>
(cacdo:‌ATDResults‌Details)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жүргізу нәтижелері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жүргізу нәтижелерінің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 Құқық бұзушылық түрінің коды</w:t>
            </w:r>
          </w:p>
          <w:p>
            <w:pPr>
              <w:spacing w:after="20"/>
              <w:ind w:left="20"/>
              <w:jc w:val="both"/>
            </w:pPr>
            <w:r>
              <w:rPr>
                <w:rFonts w:ascii="Times New Roman"/>
                <w:b w:val="false"/>
                <w:i w:val="false"/>
                <w:color w:val="000000"/>
                <w:sz w:val="20"/>
              </w:rPr>
              <w:t>
(casdo:‌Offence‌Code)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құқық бұзушылықтың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18.21.3. Нормативтік құқықтық акт</w:t>
            </w:r>
          </w:p>
          <w:p>
            <w:pPr>
              <w:spacing w:after="20"/>
              <w:ind w:left="20"/>
              <w:jc w:val="both"/>
            </w:pPr>
            <w:r>
              <w:rPr>
                <w:rFonts w:ascii="Times New Roman"/>
                <w:b w:val="false"/>
                <w:i w:val="false"/>
                <w:color w:val="000000"/>
                <w:sz w:val="20"/>
              </w:rPr>
              <w:t>
(cacdo:‌CALegal‌Act‌Details)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құқық бұзушылық белгілері бар нормативтік құқықтық акт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M.CA.CDT.00544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атауы</w:t>
            </w:r>
          </w:p>
          <w:p>
            <w:pPr>
              <w:spacing w:after="20"/>
              <w:ind w:left="20"/>
              <w:jc w:val="both"/>
            </w:pPr>
            <w:r>
              <w:rPr>
                <w:rFonts w:ascii="Times New Roman"/>
                <w:b w:val="false"/>
                <w:i w:val="false"/>
                <w:color w:val="000000"/>
                <w:sz w:val="20"/>
              </w:rPr>
              <w:t>
(csdo:‌Legal‌Act‌Name)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p>
            <w:pPr>
              <w:spacing w:after="20"/>
              <w:ind w:left="20"/>
              <w:jc w:val="both"/>
            </w:pPr>
            <w:r>
              <w:rPr>
                <w:rFonts w:ascii="Times New Roman"/>
                <w:b w:val="false"/>
                <w:i w:val="false"/>
                <w:color w:val="000000"/>
                <w:sz w:val="20"/>
              </w:rPr>
              <w:t>
(csdo:‌Legal‌Act‌Id)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актіге берілген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жасалған күні</w:t>
            </w:r>
          </w:p>
          <w:p>
            <w:pPr>
              <w:spacing w:after="20"/>
              <w:ind w:left="20"/>
              <w:jc w:val="both"/>
            </w:pPr>
            <w:r>
              <w:rPr>
                <w:rFonts w:ascii="Times New Roman"/>
                <w:b w:val="false"/>
                <w:i w:val="false"/>
                <w:color w:val="000000"/>
                <w:sz w:val="20"/>
              </w:rPr>
              <w:t>
(csdo:‌Legal‌Act‌Creation‌Date)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қабылданған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Нормативтік құқықтық актінің бабы</w:t>
            </w:r>
          </w:p>
          <w:p>
            <w:pPr>
              <w:spacing w:after="20"/>
              <w:ind w:left="20"/>
              <w:jc w:val="both"/>
            </w:pPr>
            <w:r>
              <w:rPr>
                <w:rFonts w:ascii="Times New Roman"/>
                <w:b w:val="false"/>
                <w:i w:val="false"/>
                <w:color w:val="000000"/>
                <w:sz w:val="20"/>
              </w:rPr>
              <w:t>
(casdo:‌Legal‌Act‌Article‌Id)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бабының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Нормативтік құқықтық актінің тармағы</w:t>
            </w:r>
          </w:p>
          <w:p>
            <w:pPr>
              <w:spacing w:after="20"/>
              <w:ind w:left="20"/>
              <w:jc w:val="both"/>
            </w:pPr>
            <w:r>
              <w:rPr>
                <w:rFonts w:ascii="Times New Roman"/>
                <w:b w:val="false"/>
                <w:i w:val="false"/>
                <w:color w:val="000000"/>
                <w:sz w:val="20"/>
              </w:rPr>
              <w:t>
(casdo:‌Legal‌Act‌Position‌Id)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тармағының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Нормативтік құқықтық актінің тармақшасы</w:t>
            </w:r>
          </w:p>
          <w:p>
            <w:pPr>
              <w:spacing w:after="20"/>
              <w:ind w:left="20"/>
              <w:jc w:val="both"/>
            </w:pPr>
            <w:r>
              <w:rPr>
                <w:rFonts w:ascii="Times New Roman"/>
                <w:b w:val="false"/>
                <w:i w:val="false"/>
                <w:color w:val="000000"/>
                <w:sz w:val="20"/>
              </w:rPr>
              <w:t>
(casdo:‌Legal‌Act‌Sub‌Position‌Id)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бабы тармақшасының нөмірі немесе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 Құқық бұзушылықтың сипаттамасы</w:t>
            </w:r>
          </w:p>
          <w:p>
            <w:pPr>
              <w:spacing w:after="20"/>
              <w:ind w:left="20"/>
              <w:jc w:val="both"/>
            </w:pPr>
            <w:r>
              <w:rPr>
                <w:rFonts w:ascii="Times New Roman"/>
                <w:b w:val="false"/>
                <w:i w:val="false"/>
                <w:color w:val="000000"/>
                <w:sz w:val="20"/>
              </w:rPr>
              <w:t>
(casdo:‌Offence‌Desctiption‌Text)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құқық бұзушылықтың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 Алып қою жүргізудің белгісі</w:t>
            </w:r>
          </w:p>
          <w:p>
            <w:pPr>
              <w:spacing w:after="20"/>
              <w:ind w:left="20"/>
              <w:jc w:val="both"/>
            </w:pPr>
            <w:r>
              <w:rPr>
                <w:rFonts w:ascii="Times New Roman"/>
                <w:b w:val="false"/>
                <w:i w:val="false"/>
                <w:color w:val="000000"/>
                <w:sz w:val="20"/>
              </w:rPr>
              <w:t>
(casdo:‌Seizure‌Indicator)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 жүргізудің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Тауардың сынамаларын және (немесе) үлгілерін іріктеу актісі</w:t>
            </w:r>
          </w:p>
          <w:p>
            <w:pPr>
              <w:spacing w:after="20"/>
              <w:ind w:left="20"/>
              <w:jc w:val="both"/>
            </w:pPr>
            <w:r>
              <w:rPr>
                <w:rFonts w:ascii="Times New Roman"/>
                <w:b w:val="false"/>
                <w:i w:val="false"/>
                <w:color w:val="000000"/>
                <w:sz w:val="20"/>
              </w:rPr>
              <w:t>
(cacdo:‌ATDSamples‌Selection‌Doc‌Id‌Details)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сынамаларын және (немесе) үлгілерін іріктеу актісінің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M.CA.CDT.00499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 Тіркеу журналы бойынша құжаттың нөмірі</w:t>
            </w:r>
          </w:p>
          <w:p>
            <w:pPr>
              <w:spacing w:after="20"/>
              <w:ind w:left="20"/>
              <w:jc w:val="both"/>
            </w:pPr>
            <w:r>
              <w:rPr>
                <w:rFonts w:ascii="Times New Roman"/>
                <w:b w:val="false"/>
                <w:i w:val="false"/>
                <w:color w:val="000000"/>
                <w:sz w:val="20"/>
              </w:rPr>
              <w:t>
(casdo:‌Inspection‌Doc‌Id)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Кедендік бақылау объектілерін қаптау кезінде кедендік құжатқа қол қоятын адамдардың болу белгісі</w:t>
            </w:r>
          </w:p>
          <w:p>
            <w:pPr>
              <w:spacing w:after="20"/>
              <w:ind w:left="20"/>
              <w:jc w:val="both"/>
            </w:pPr>
            <w:r>
              <w:rPr>
                <w:rFonts w:ascii="Times New Roman"/>
                <w:b w:val="false"/>
                <w:i w:val="false"/>
                <w:color w:val="000000"/>
                <w:sz w:val="20"/>
              </w:rPr>
              <w:t>
(casdo:‌ATDPerson‌Indicator)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объектілерін қаптау кезінде кедендік құжатқа қол қоятын адамдардың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 Қосымшалар туралы мәліметтер</w:t>
            </w:r>
          </w:p>
          <w:p>
            <w:pPr>
              <w:spacing w:after="20"/>
              <w:ind w:left="20"/>
              <w:jc w:val="both"/>
            </w:pPr>
            <w:r>
              <w:rPr>
                <w:rFonts w:ascii="Times New Roman"/>
                <w:b w:val="false"/>
                <w:i w:val="false"/>
                <w:color w:val="000000"/>
                <w:sz w:val="20"/>
              </w:rPr>
              <w:t>
(cacdo:‌ATDAttachments‌Details)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туралы мәліметтер: құжаттар, фотосуреттер, жапсырмалар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 Салым типінің коды</w:t>
            </w:r>
          </w:p>
          <w:p>
            <w:pPr>
              <w:spacing w:after="20"/>
              <w:ind w:left="20"/>
              <w:jc w:val="both"/>
            </w:pPr>
            <w:r>
              <w:rPr>
                <w:rFonts w:ascii="Times New Roman"/>
                <w:b w:val="false"/>
                <w:i w:val="false"/>
                <w:color w:val="000000"/>
                <w:sz w:val="20"/>
              </w:rPr>
              <w:t>
(casdo:‌Attachment‌Code)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кірістірілген файл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18.25.2. Құжат</w:t>
            </w:r>
          </w:p>
          <w:p>
            <w:pPr>
              <w:spacing w:after="20"/>
              <w:ind w:left="20"/>
              <w:jc w:val="both"/>
            </w:pPr>
            <w:r>
              <w:rPr>
                <w:rFonts w:ascii="Times New Roman"/>
                <w:b w:val="false"/>
                <w:i w:val="false"/>
                <w:color w:val="000000"/>
                <w:sz w:val="20"/>
              </w:rPr>
              <w:t>
(ccdo:‌Doc‌V4‌Details)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18.25.4. Деректер форматының коды</w:t>
            </w:r>
          </w:p>
          <w:p>
            <w:pPr>
              <w:spacing w:after="20"/>
              <w:ind w:left="20"/>
              <w:jc w:val="both"/>
            </w:pPr>
            <w:r>
              <w:rPr>
                <w:rFonts w:ascii="Times New Roman"/>
                <w:b w:val="false"/>
                <w:i w:val="false"/>
                <w:color w:val="000000"/>
                <w:sz w:val="20"/>
              </w:rPr>
              <w:t>
(casdo:‌Media‌Type‌Code)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 Күні мен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жасаудың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 Бақылау сомасы</w:t>
            </w:r>
          </w:p>
          <w:p>
            <w:pPr>
              <w:spacing w:after="20"/>
              <w:ind w:left="20"/>
              <w:jc w:val="both"/>
            </w:pPr>
            <w:r>
              <w:rPr>
                <w:rFonts w:ascii="Times New Roman"/>
                <w:b w:val="false"/>
                <w:i w:val="false"/>
                <w:color w:val="000000"/>
                <w:sz w:val="20"/>
              </w:rPr>
              <w:t>
(csdo:‌Check‌Sum‌Id)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файлдың бақылау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algorithm‌Id)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алгоритмін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туралы өзге де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Ұсталған тауарлар мен құжаттарды сақтауға қабылдау және беру</w:t>
            </w:r>
          </w:p>
          <w:p>
            <w:pPr>
              <w:spacing w:after="20"/>
              <w:ind w:left="20"/>
              <w:jc w:val="both"/>
            </w:pPr>
            <w:r>
              <w:rPr>
                <w:rFonts w:ascii="Times New Roman"/>
                <w:b w:val="false"/>
                <w:i w:val="false"/>
                <w:color w:val="000000"/>
                <w:sz w:val="20"/>
              </w:rPr>
              <w:t>
(cacdo:‌ATDStorage‌Detentions‌Goods‌Details)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тауарлар мен құжаттарды қабылдау және сақтауға беру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M.CA.CDT.00531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Кеден органының лауазымды тұлғасы</w:t>
            </w:r>
          </w:p>
          <w:p>
            <w:pPr>
              <w:spacing w:after="20"/>
              <w:ind w:left="20"/>
              <w:jc w:val="both"/>
            </w:pPr>
            <w:r>
              <w:rPr>
                <w:rFonts w:ascii="Times New Roman"/>
                <w:b w:val="false"/>
                <w:i w:val="false"/>
                <w:color w:val="000000"/>
                <w:sz w:val="20"/>
              </w:rPr>
              <w:t>
(cacdo:‌ATDCustoms‌Person‌Details)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құжаттарды қабылдаған кеден органының лауазымды тұлғасы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Кеден органы лауазымды тұлғасының ЖНМ нөмірі</w:t>
            </w:r>
          </w:p>
          <w:p>
            <w:pPr>
              <w:spacing w:after="20"/>
              <w:ind w:left="20"/>
              <w:jc w:val="both"/>
            </w:pPr>
            <w:r>
              <w:rPr>
                <w:rFonts w:ascii="Times New Roman"/>
                <w:b w:val="false"/>
                <w:i w:val="false"/>
                <w:color w:val="000000"/>
                <w:sz w:val="20"/>
              </w:rPr>
              <w:t>
(casdo:‌LNPId)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ЖНМ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ЖНМ бедерінде көрсетілген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 Кеден органының атауы</w:t>
            </w:r>
          </w:p>
          <w:p>
            <w:pPr>
              <w:spacing w:after="20"/>
              <w:ind w:left="20"/>
              <w:jc w:val="both"/>
            </w:pPr>
            <w:r>
              <w:rPr>
                <w:rFonts w:ascii="Times New Roman"/>
                <w:b w:val="false"/>
                <w:i w:val="false"/>
                <w:color w:val="000000"/>
                <w:sz w:val="20"/>
              </w:rPr>
              <w:t>
(csdo:‌Customs‌Office‌Name)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құрылымдық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 Рөлдің коды</w:t>
            </w:r>
          </w:p>
          <w:p>
            <w:pPr>
              <w:spacing w:after="20"/>
              <w:ind w:left="20"/>
              <w:jc w:val="both"/>
            </w:pPr>
            <w:r>
              <w:rPr>
                <w:rFonts w:ascii="Times New Roman"/>
                <w:b w:val="false"/>
                <w:i w:val="false"/>
                <w:color w:val="000000"/>
                <w:sz w:val="20"/>
              </w:rPr>
              <w:t>
(casdo:‌Role‌Code)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рөлінің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 Қолтаңбаның болуы белгісі</w:t>
            </w:r>
          </w:p>
          <w:p>
            <w:pPr>
              <w:spacing w:after="20"/>
              <w:ind w:left="20"/>
              <w:jc w:val="both"/>
            </w:pPr>
            <w:r>
              <w:rPr>
                <w:rFonts w:ascii="Times New Roman"/>
                <w:b w:val="false"/>
                <w:i w:val="false"/>
                <w:color w:val="000000"/>
                <w:sz w:val="20"/>
              </w:rPr>
              <w:t>
(casdo:‌Signature‌Indicator)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 Қол қойылған күн</w:t>
            </w:r>
          </w:p>
          <w:p>
            <w:pPr>
              <w:spacing w:after="20"/>
              <w:ind w:left="20"/>
              <w:jc w:val="both"/>
            </w:pPr>
            <w:r>
              <w:rPr>
                <w:rFonts w:ascii="Times New Roman"/>
                <w:b w:val="false"/>
                <w:i w:val="false"/>
                <w:color w:val="000000"/>
                <w:sz w:val="20"/>
              </w:rPr>
              <w:t>
(casdo:‌Signing‌Date)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Жауапты сақтауға беру</w:t>
            </w:r>
          </w:p>
          <w:p>
            <w:pPr>
              <w:spacing w:after="20"/>
              <w:ind w:left="20"/>
              <w:jc w:val="both"/>
            </w:pPr>
            <w:r>
              <w:rPr>
                <w:rFonts w:ascii="Times New Roman"/>
                <w:b w:val="false"/>
                <w:i w:val="false"/>
                <w:color w:val="000000"/>
                <w:sz w:val="20"/>
              </w:rPr>
              <w:t>
(cacdo:‌ATDCustodian‌Details)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жауапты сақтауға беру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Кеден органының лауазымды тұлғасы</w:t>
            </w:r>
          </w:p>
          <w:p>
            <w:pPr>
              <w:spacing w:after="20"/>
              <w:ind w:left="20"/>
              <w:jc w:val="both"/>
            </w:pPr>
            <w:r>
              <w:rPr>
                <w:rFonts w:ascii="Times New Roman"/>
                <w:b w:val="false"/>
                <w:i w:val="false"/>
                <w:color w:val="000000"/>
                <w:sz w:val="20"/>
              </w:rPr>
              <w:t>
(cacdo:‌ATDCustoms‌Person‌Details)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лауазымды тұлғасы туралы мәліметтер, передавшем Тауары на 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M.CA.CDT.00561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органы лауазымды тұлғасының ЖНМ нөмірі</w:t>
            </w:r>
          </w:p>
          <w:p>
            <w:pPr>
              <w:spacing w:after="20"/>
              <w:ind w:left="20"/>
              <w:jc w:val="both"/>
            </w:pPr>
            <w:r>
              <w:rPr>
                <w:rFonts w:ascii="Times New Roman"/>
                <w:b w:val="false"/>
                <w:i w:val="false"/>
                <w:color w:val="000000"/>
                <w:sz w:val="20"/>
              </w:rPr>
              <w:t>
(casdo:‌LNPId)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ЖНМ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ЖНМ бедерінде көрсетілген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 органының атауы</w:t>
            </w:r>
          </w:p>
          <w:p>
            <w:pPr>
              <w:spacing w:after="20"/>
              <w:ind w:left="20"/>
              <w:jc w:val="both"/>
            </w:pPr>
            <w:r>
              <w:rPr>
                <w:rFonts w:ascii="Times New Roman"/>
                <w:b w:val="false"/>
                <w:i w:val="false"/>
                <w:color w:val="000000"/>
                <w:sz w:val="20"/>
              </w:rPr>
              <w:t>
(csdo:‌Customs‌Office‌Name)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құрылымдық бөлімшесінің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Рөлдің коды</w:t>
            </w:r>
          </w:p>
          <w:p>
            <w:pPr>
              <w:spacing w:after="20"/>
              <w:ind w:left="20"/>
              <w:jc w:val="both"/>
            </w:pPr>
            <w:r>
              <w:rPr>
                <w:rFonts w:ascii="Times New Roman"/>
                <w:b w:val="false"/>
                <w:i w:val="false"/>
                <w:color w:val="000000"/>
                <w:sz w:val="20"/>
              </w:rPr>
              <w:t>
(casdo:‌Role‌Code)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рөлінің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Қолтаңбаның болуы белгісі</w:t>
            </w:r>
          </w:p>
          <w:p>
            <w:pPr>
              <w:spacing w:after="20"/>
              <w:ind w:left="20"/>
              <w:jc w:val="both"/>
            </w:pPr>
            <w:r>
              <w:rPr>
                <w:rFonts w:ascii="Times New Roman"/>
                <w:b w:val="false"/>
                <w:i w:val="false"/>
                <w:color w:val="000000"/>
                <w:sz w:val="20"/>
              </w:rPr>
              <w:t>
(casdo:‌Signature‌Indicator)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Қол қойылған күн</w:t>
            </w:r>
          </w:p>
          <w:p>
            <w:pPr>
              <w:spacing w:after="20"/>
              <w:ind w:left="20"/>
              <w:jc w:val="both"/>
            </w:pPr>
            <w:r>
              <w:rPr>
                <w:rFonts w:ascii="Times New Roman"/>
                <w:b w:val="false"/>
                <w:i w:val="false"/>
                <w:color w:val="000000"/>
                <w:sz w:val="20"/>
              </w:rPr>
              <w:t>
(casdo:‌Signing‌Date)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Жауапты сақтау туралы мәліметтер</w:t>
            </w:r>
          </w:p>
          <w:p>
            <w:pPr>
              <w:spacing w:after="20"/>
              <w:ind w:left="20"/>
              <w:jc w:val="both"/>
            </w:pPr>
            <w:r>
              <w:rPr>
                <w:rFonts w:ascii="Times New Roman"/>
                <w:b w:val="false"/>
                <w:i w:val="false"/>
                <w:color w:val="000000"/>
                <w:sz w:val="20"/>
              </w:rPr>
              <w:t>
(cacdo:‌ATDInformation‌Storage‌Details)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M.CA.CDT.00535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 Орналасқан жері</w:t>
            </w:r>
          </w:p>
          <w:p>
            <w:pPr>
              <w:spacing w:after="20"/>
              <w:ind w:left="20"/>
              <w:jc w:val="both"/>
            </w:pPr>
            <w:r>
              <w:rPr>
                <w:rFonts w:ascii="Times New Roman"/>
                <w:b w:val="false"/>
                <w:i w:val="false"/>
                <w:color w:val="000000"/>
                <w:sz w:val="20"/>
              </w:rPr>
              <w:t>
(cacdo:‌ATDLocation‌Details)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Орынның атауы (аты) </w:t>
            </w:r>
          </w:p>
          <w:p>
            <w:pPr>
              <w:spacing w:after="20"/>
              <w:ind w:left="20"/>
              <w:jc w:val="both"/>
            </w:pPr>
            <w:r>
              <w:rPr>
                <w:rFonts w:ascii="Times New Roman"/>
                <w:b w:val="false"/>
                <w:i w:val="false"/>
                <w:color w:val="000000"/>
                <w:sz w:val="20"/>
              </w:rPr>
              <w:t>
(casdo:‌Place‌Name)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бақылау аймағының нөмірі (тіркеу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тізілімге енгізу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Куәлік типінің коды</w:t>
            </w:r>
          </w:p>
          <w:p>
            <w:pPr>
              <w:spacing w:after="20"/>
              <w:ind w:left="20"/>
              <w:jc w:val="both"/>
            </w:pPr>
            <w:r>
              <w:rPr>
                <w:rFonts w:ascii="Times New Roman"/>
                <w:b w:val="false"/>
                <w:i w:val="false"/>
                <w:color w:val="000000"/>
                <w:sz w:val="20"/>
              </w:rPr>
              <w:t>
(casdo:‌AEORegistry‌Kind‌Code)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 жол станциясының коды</w:t>
            </w:r>
          </w:p>
          <w:p>
            <w:pPr>
              <w:spacing w:after="20"/>
              <w:ind w:left="20"/>
              <w:jc w:val="both"/>
            </w:pPr>
            <w:r>
              <w:rPr>
                <w:rFonts w:ascii="Times New Roman"/>
                <w:b w:val="false"/>
                <w:i w:val="false"/>
                <w:color w:val="000000"/>
                <w:sz w:val="20"/>
              </w:rPr>
              <w:t>
(casdo:‌Railway‌Station‌Code)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жерінің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Абоненттік жәшігінің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жері туралы өзге де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 Кедендік сәйкестендіру құралдарының зақымдану белгісі</w:t>
            </w:r>
          </w:p>
          <w:p>
            <w:pPr>
              <w:spacing w:after="20"/>
              <w:ind w:left="20"/>
              <w:jc w:val="both"/>
            </w:pPr>
            <w:r>
              <w:rPr>
                <w:rFonts w:ascii="Times New Roman"/>
                <w:b w:val="false"/>
                <w:i w:val="false"/>
                <w:color w:val="000000"/>
                <w:sz w:val="20"/>
              </w:rPr>
              <w:t>
(casdo:‌Defect‌Customs‌Identification‌Means‌Indicator)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сақтауға қабылдау кезінде сәйкестендіру құралдарының зақымдану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 Тауарларды жауапты сақтауға қабылдаған тұлға</w:t>
            </w:r>
          </w:p>
          <w:p>
            <w:pPr>
              <w:spacing w:after="20"/>
              <w:ind w:left="20"/>
              <w:jc w:val="both"/>
            </w:pPr>
            <w:r>
              <w:rPr>
                <w:rFonts w:ascii="Times New Roman"/>
                <w:b w:val="false"/>
                <w:i w:val="false"/>
                <w:color w:val="000000"/>
                <w:sz w:val="20"/>
              </w:rPr>
              <w:t>
(cacdo:‌ATDAccept‌Officer‌Details)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жауапты сақтауға қабылдаған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M.CA.CDT.00534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Лауазымды тұлға</w:t>
            </w:r>
          </w:p>
          <w:p>
            <w:pPr>
              <w:spacing w:after="20"/>
              <w:ind w:left="20"/>
              <w:jc w:val="both"/>
            </w:pPr>
            <w:r>
              <w:rPr>
                <w:rFonts w:ascii="Times New Roman"/>
                <w:b w:val="false"/>
                <w:i w:val="false"/>
                <w:color w:val="000000"/>
                <w:sz w:val="20"/>
              </w:rPr>
              <w:t>
(cacdo:‌Officer‌Details)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M.CDT.00031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органы лауазымды тұлғасының ЖНМ нөмірі</w:t>
            </w:r>
          </w:p>
          <w:p>
            <w:pPr>
              <w:spacing w:after="20"/>
              <w:ind w:left="20"/>
              <w:jc w:val="both"/>
            </w:pPr>
            <w:r>
              <w:rPr>
                <w:rFonts w:ascii="Times New Roman"/>
                <w:b w:val="false"/>
                <w:i w:val="false"/>
                <w:color w:val="000000"/>
                <w:sz w:val="20"/>
              </w:rPr>
              <w:t>
(casdo:‌LNPId)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ЖНМ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Қолтаңбаның болуы белгісі</w:t>
            </w:r>
          </w:p>
          <w:p>
            <w:pPr>
              <w:spacing w:after="20"/>
              <w:ind w:left="20"/>
              <w:jc w:val="both"/>
            </w:pPr>
            <w:r>
              <w:rPr>
                <w:rFonts w:ascii="Times New Roman"/>
                <w:b w:val="false"/>
                <w:i w:val="false"/>
                <w:color w:val="000000"/>
                <w:sz w:val="20"/>
              </w:rPr>
              <w:t>
(casdo:‌Signature‌Indicator)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Қол қойылған күн</w:t>
            </w:r>
          </w:p>
          <w:p>
            <w:pPr>
              <w:spacing w:after="20"/>
              <w:ind w:left="20"/>
              <w:jc w:val="both"/>
            </w:pPr>
            <w:r>
              <w:rPr>
                <w:rFonts w:ascii="Times New Roman"/>
                <w:b w:val="false"/>
                <w:i w:val="false"/>
                <w:color w:val="000000"/>
                <w:sz w:val="20"/>
              </w:rPr>
              <w:t>
(casdo:‌Signing‌Date)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Күні мен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жауапты сақтауға беру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Кеден органының байланыс ақпараты</w:t>
            </w:r>
          </w:p>
          <w:p>
            <w:pPr>
              <w:spacing w:after="20"/>
              <w:ind w:left="20"/>
              <w:jc w:val="both"/>
            </w:pPr>
            <w:r>
              <w:rPr>
                <w:rFonts w:ascii="Times New Roman"/>
                <w:b w:val="false"/>
                <w:i w:val="false"/>
                <w:color w:val="000000"/>
                <w:sz w:val="20"/>
              </w:rPr>
              <w:t>
(cacdo:‌ATDCustoms‌Office‌Contacts‌Details)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тауарларды және оларға құжаттарды қайтару мәселелері бойынша өтініштер үшін кеден органының байланыс ақпараты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M.CA.CDT.00510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 Мекенжай</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жәшігінің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тәсілі мен сәйкестендіргішін көрсете отырып, кеден органының байланыс деректемелері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ақпараты туралы өзге де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сақтауға қабылдау кезіндегі өзге де белгілердің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Тауарды қайтару</w:t>
            </w:r>
          </w:p>
          <w:p>
            <w:pPr>
              <w:spacing w:after="20"/>
              <w:ind w:left="20"/>
              <w:jc w:val="both"/>
            </w:pPr>
            <w:r>
              <w:rPr>
                <w:rFonts w:ascii="Times New Roman"/>
                <w:b w:val="false"/>
                <w:i w:val="false"/>
                <w:color w:val="000000"/>
                <w:sz w:val="20"/>
              </w:rPr>
              <w:t>
(cacdo:‌ATDGoods‌Return‌Details)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тауарлар мен құжаттарды қайтару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M.CA.CDT.00537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Кедендік сәйкестендіру құралдарының зақымдану белгісі</w:t>
            </w:r>
          </w:p>
          <w:p>
            <w:pPr>
              <w:spacing w:after="20"/>
              <w:ind w:left="20"/>
              <w:jc w:val="both"/>
            </w:pPr>
            <w:r>
              <w:rPr>
                <w:rFonts w:ascii="Times New Roman"/>
                <w:b w:val="false"/>
                <w:i w:val="false"/>
                <w:color w:val="000000"/>
                <w:sz w:val="20"/>
              </w:rPr>
              <w:t>
(casdo:‌Defect‌Customs‌Identification‌Means‌Indicator)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зақымдану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сақтау бойынша шығыстарды өтеу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Қайтару үшін негіздеме</w:t>
            </w:r>
          </w:p>
          <w:p>
            <w:pPr>
              <w:spacing w:after="20"/>
              <w:ind w:left="20"/>
              <w:jc w:val="both"/>
            </w:pPr>
            <w:r>
              <w:rPr>
                <w:rFonts w:ascii="Times New Roman"/>
                <w:b w:val="false"/>
                <w:i w:val="false"/>
                <w:color w:val="000000"/>
                <w:sz w:val="20"/>
              </w:rPr>
              <w:t>
(cacdo:‌ATDReturn‌Reason‌Details)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үшін негіздеме не тауармен жасалатын өзге де әрекеттер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Құжат</w:t>
            </w:r>
          </w:p>
          <w:p>
            <w:pPr>
              <w:spacing w:after="20"/>
              <w:ind w:left="20"/>
              <w:jc w:val="both"/>
            </w:pPr>
            <w:r>
              <w:rPr>
                <w:rFonts w:ascii="Times New Roman"/>
                <w:b w:val="false"/>
                <w:i w:val="false"/>
                <w:color w:val="000000"/>
                <w:sz w:val="20"/>
              </w:rPr>
              <w:t>
(ccdo:‌Doc‌V4‌Details)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үшін негіздемені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үшін не өзге де әрекеттер үшін негіздеме туралы өзге де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Тауарларды алған адам</w:t>
            </w:r>
          </w:p>
          <w:p>
            <w:pPr>
              <w:spacing w:after="20"/>
              <w:ind w:left="20"/>
              <w:jc w:val="both"/>
            </w:pPr>
            <w:r>
              <w:rPr>
                <w:rFonts w:ascii="Times New Roman"/>
                <w:b w:val="false"/>
                <w:i w:val="false"/>
                <w:color w:val="000000"/>
                <w:sz w:val="20"/>
              </w:rPr>
              <w:t>
(cacdo:‌ATDOfficer‌Recipient‌Details)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алған адам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аяқталу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 Қолтаңбаның болуы белгісі</w:t>
            </w:r>
          </w:p>
          <w:p>
            <w:pPr>
              <w:spacing w:after="20"/>
              <w:ind w:left="20"/>
              <w:jc w:val="both"/>
            </w:pPr>
            <w:r>
              <w:rPr>
                <w:rFonts w:ascii="Times New Roman"/>
                <w:b w:val="false"/>
                <w:i w:val="false"/>
                <w:color w:val="000000"/>
                <w:sz w:val="20"/>
              </w:rPr>
              <w:t>
(casdo:‌Signature‌Indicator)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қою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 Қол қойылған күн</w:t>
            </w:r>
          </w:p>
          <w:p>
            <w:pPr>
              <w:spacing w:after="20"/>
              <w:ind w:left="20"/>
              <w:jc w:val="both"/>
            </w:pPr>
            <w:r>
              <w:rPr>
                <w:rFonts w:ascii="Times New Roman"/>
                <w:b w:val="false"/>
                <w:i w:val="false"/>
                <w:color w:val="000000"/>
                <w:sz w:val="20"/>
              </w:rPr>
              <w:t>
(casdo:‌Signing‌Date)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алған адам туралы өзге де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қайтару туралы өзге де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Адамның пікірі</w:t>
            </w:r>
          </w:p>
          <w:p>
            <w:pPr>
              <w:spacing w:after="20"/>
              <w:ind w:left="20"/>
              <w:jc w:val="both"/>
            </w:pPr>
            <w:r>
              <w:rPr>
                <w:rFonts w:ascii="Times New Roman"/>
                <w:b w:val="false"/>
                <w:i w:val="false"/>
                <w:color w:val="000000"/>
                <w:sz w:val="20"/>
              </w:rPr>
              <w:t>
(cacdo:‌ATDStatement‌Details)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жүргізу немесе кедендік бақылау объектілеріне қатысты өзге де іс-әрекеттер жасау кезінде қатысушы (қатысушы) адамның пікірі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 білдірген адам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пікірдің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Қызметтік белгі</w:t>
            </w:r>
          </w:p>
          <w:p>
            <w:pPr>
              <w:spacing w:after="20"/>
              <w:ind w:left="20"/>
              <w:jc w:val="both"/>
            </w:pPr>
            <w:r>
              <w:rPr>
                <w:rFonts w:ascii="Times New Roman"/>
                <w:b w:val="false"/>
                <w:i w:val="false"/>
                <w:color w:val="000000"/>
                <w:sz w:val="20"/>
              </w:rPr>
              <w:t>
(cacdo:‌ATDService‌Info‌Details)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белгі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Қызметтік белгі</w:t>
            </w:r>
          </w:p>
          <w:p>
            <w:pPr>
              <w:spacing w:after="20"/>
              <w:ind w:left="20"/>
              <w:jc w:val="both"/>
            </w:pPr>
            <w:r>
              <w:rPr>
                <w:rFonts w:ascii="Times New Roman"/>
                <w:b w:val="false"/>
                <w:i w:val="false"/>
                <w:color w:val="000000"/>
                <w:sz w:val="20"/>
              </w:rPr>
              <w:t>
(casdo:‌Service‌Mark‌Text)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Кеден органының лауазымды тұлғасы</w:t>
            </w:r>
          </w:p>
          <w:p>
            <w:pPr>
              <w:spacing w:after="20"/>
              <w:ind w:left="20"/>
              <w:jc w:val="both"/>
            </w:pPr>
            <w:r>
              <w:rPr>
                <w:rFonts w:ascii="Times New Roman"/>
                <w:b w:val="false"/>
                <w:i w:val="false"/>
                <w:color w:val="000000"/>
                <w:sz w:val="20"/>
              </w:rPr>
              <w:t>
(cacdo:‌Customs‌Person‌Details)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белгі қойған кеден органының лауазымды тұлғасы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Кеден органы лауазымды тұлғасының ЖНМ нөмірі</w:t>
            </w:r>
          </w:p>
          <w:p>
            <w:pPr>
              <w:spacing w:after="20"/>
              <w:ind w:left="20"/>
              <w:jc w:val="both"/>
            </w:pPr>
            <w:r>
              <w:rPr>
                <w:rFonts w:ascii="Times New Roman"/>
                <w:b w:val="false"/>
                <w:i w:val="false"/>
                <w:color w:val="000000"/>
                <w:sz w:val="20"/>
              </w:rPr>
              <w:t>
(casdo:‌LNPId)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ЖНМ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ЖНМ бедерінде көрсетілген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белгі қойылған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Құжаттың екінші данасын тапсыру (жолдау)</w:t>
            </w:r>
          </w:p>
          <w:p>
            <w:pPr>
              <w:spacing w:after="20"/>
              <w:ind w:left="20"/>
              <w:jc w:val="both"/>
            </w:pPr>
            <w:r>
              <w:rPr>
                <w:rFonts w:ascii="Times New Roman"/>
                <w:b w:val="false"/>
                <w:i w:val="false"/>
                <w:color w:val="000000"/>
                <w:sz w:val="20"/>
              </w:rPr>
              <w:t>
(cacdo:‌ATDSecond‌Copy‌Details)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екінші данасын (құжаттың көшірмесін) тапсыру (жіберу)туралы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M.CA.CDT.00541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Құжаттың екінші данасын алушы</w:t>
            </w:r>
          </w:p>
          <w:p>
            <w:pPr>
              <w:spacing w:after="20"/>
              <w:ind w:left="20"/>
              <w:jc w:val="both"/>
            </w:pPr>
            <w:r>
              <w:rPr>
                <w:rFonts w:ascii="Times New Roman"/>
                <w:b w:val="false"/>
                <w:i w:val="false"/>
                <w:color w:val="000000"/>
                <w:sz w:val="20"/>
              </w:rPr>
              <w:t>
(cacdo:‌ATDSecond‌Copy‌Recipient‌Details)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екінші данасын алушы алушы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M.CA.CDT.00539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Лауазымды тұлға</w:t>
            </w:r>
          </w:p>
          <w:p>
            <w:pPr>
              <w:spacing w:after="20"/>
              <w:ind w:left="20"/>
              <w:jc w:val="both"/>
            </w:pPr>
            <w:r>
              <w:rPr>
                <w:rFonts w:ascii="Times New Roman"/>
                <w:b w:val="false"/>
                <w:i w:val="false"/>
                <w:color w:val="000000"/>
                <w:sz w:val="20"/>
              </w:rPr>
              <w:t>
(cacdo:‌Officer‌Details)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екінші данасы тапсырылуға (жіберілуге) жататын тауарларға қатысты өкілеттігі бар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M.CDT.00031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деректемесі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Жұмыс орны</w:t>
            </w:r>
          </w:p>
          <w:p>
            <w:pPr>
              <w:spacing w:after="20"/>
              <w:ind w:left="20"/>
              <w:jc w:val="both"/>
            </w:pPr>
            <w:r>
              <w:rPr>
                <w:rFonts w:ascii="Times New Roman"/>
                <w:b w:val="false"/>
                <w:i w:val="false"/>
                <w:color w:val="000000"/>
                <w:sz w:val="20"/>
              </w:rPr>
              <w:t>
(casdo:‌Job‌Name)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жұмыс орнының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 Қолтаңбаның болуы белгісі</w:t>
            </w:r>
          </w:p>
          <w:p>
            <w:pPr>
              <w:spacing w:after="20"/>
              <w:ind w:left="20"/>
              <w:jc w:val="both"/>
            </w:pPr>
            <w:r>
              <w:rPr>
                <w:rFonts w:ascii="Times New Roman"/>
                <w:b w:val="false"/>
                <w:i w:val="false"/>
                <w:color w:val="000000"/>
                <w:sz w:val="20"/>
              </w:rPr>
              <w:t>
(casdo:‌Signature‌Indicator)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дананы алғаны үшін қолтаңбаның болуы белгісі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 Қол қойылған күн</w:t>
            </w:r>
          </w:p>
          <w:p>
            <w:pPr>
              <w:spacing w:after="20"/>
              <w:ind w:left="20"/>
              <w:jc w:val="both"/>
            </w:pPr>
            <w:r>
              <w:rPr>
                <w:rFonts w:ascii="Times New Roman"/>
                <w:b w:val="false"/>
                <w:i w:val="false"/>
                <w:color w:val="000000"/>
                <w:sz w:val="20"/>
              </w:rPr>
              <w:t>
(casdo:‌Signing‌Date)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Құжаттың екінші данасын жіберу</w:t>
            </w:r>
          </w:p>
          <w:p>
            <w:pPr>
              <w:spacing w:after="20"/>
              <w:ind w:left="20"/>
              <w:jc w:val="both"/>
            </w:pPr>
            <w:r>
              <w:rPr>
                <w:rFonts w:ascii="Times New Roman"/>
                <w:b w:val="false"/>
                <w:i w:val="false"/>
                <w:color w:val="000000"/>
                <w:sz w:val="20"/>
              </w:rPr>
              <w:t>
(cacdo:‌ATDSecond‌Copy‌Sender‌Details)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почта жөнелтілімімен құжаттың екінші данасын жіберу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M.CA.CDT.00540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Кеден органының лауазымды тұлғасы</w:t>
            </w:r>
          </w:p>
          <w:p>
            <w:pPr>
              <w:spacing w:after="20"/>
              <w:ind w:left="20"/>
              <w:jc w:val="both"/>
            </w:pPr>
            <w:r>
              <w:rPr>
                <w:rFonts w:ascii="Times New Roman"/>
                <w:b w:val="false"/>
                <w:i w:val="false"/>
                <w:color w:val="000000"/>
                <w:sz w:val="20"/>
              </w:rPr>
              <w:t>
(cacdo:‌Customs‌Person‌Details)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екінші данасын жіберген кеден органының лауазымды тұлғасы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M.CA.CDT.00209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органы лауазымды тұлғасының ЖНМ нөмірі</w:t>
            </w:r>
          </w:p>
          <w:p>
            <w:pPr>
              <w:spacing w:after="20"/>
              <w:ind w:left="20"/>
              <w:jc w:val="both"/>
            </w:pPr>
            <w:r>
              <w:rPr>
                <w:rFonts w:ascii="Times New Roman"/>
                <w:b w:val="false"/>
                <w:i w:val="false"/>
                <w:color w:val="000000"/>
                <w:sz w:val="20"/>
              </w:rPr>
              <w:t>
(casdo:‌LNPId)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ЖНМ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ЖНМ бедерінде көрсетілген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Пошта жөнелтімінің сәйкестендіргіші</w:t>
            </w:r>
          </w:p>
          <w:p>
            <w:pPr>
              <w:spacing w:after="20"/>
              <w:ind w:left="20"/>
              <w:jc w:val="both"/>
            </w:pPr>
            <w:r>
              <w:rPr>
                <w:rFonts w:ascii="Times New Roman"/>
                <w:b w:val="false"/>
                <w:i w:val="false"/>
                <w:color w:val="000000"/>
                <w:sz w:val="20"/>
              </w:rPr>
              <w:t>
(casdo:‌International‌Mail‌Id)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жөнелтімінің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9. Кедендік бақылау жүргізу нәтижелері бойынша ресімделген құжаттардан алынған мәліметтер құрылымында пайдаланылған деректердің базалық типтері туралы мәліметтер 4 және 5-кестелерде келтірілген.</w:t>
      </w:r>
    </w:p>
    <w:bookmarkEnd w:id="23"/>
    <w:bookmarkStart w:name="z28" w:id="24"/>
    <w:p>
      <w:pPr>
        <w:spacing w:after="0"/>
        <w:ind w:left="0"/>
        <w:jc w:val="both"/>
      </w:pPr>
      <w:r>
        <w:rPr>
          <w:rFonts w:ascii="Times New Roman"/>
          <w:b w:val="false"/>
          <w:i w:val="false"/>
          <w:color w:val="000000"/>
          <w:sz w:val="28"/>
        </w:rPr>
        <w:t>
      4-кесте</w:t>
      </w:r>
    </w:p>
    <w:bookmarkEnd w:id="24"/>
    <w:bookmarkStart w:name="z29" w:id="25"/>
    <w:p>
      <w:pPr>
        <w:spacing w:after="0"/>
        <w:ind w:left="0"/>
        <w:jc w:val="left"/>
      </w:pPr>
      <w:r>
        <w:rPr>
          <w:rFonts w:ascii="Times New Roman"/>
          <w:b/>
          <w:i w:val="false"/>
          <w:color w:val="000000"/>
        </w:rPr>
        <w:t xml:space="preserve"> Кедендік бақылау жүргізу нәтижелері бойынша ресімделген құжаттардан алынған мәліметтер құрылымында пайдаланылған деректердің базалық типтері туралы жалпы мәліметтер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urn:EEC:M:BaseDataTypes:vX.X.X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bl>
    <w:p>
      <w:pPr>
        <w:spacing w:after="0"/>
        <w:ind w:left="0"/>
        <w:jc w:val="both"/>
      </w:pPr>
      <w:r>
        <w:rPr>
          <w:rFonts w:ascii="Times New Roman"/>
          <w:b w:val="false"/>
          <w:i w:val="false"/>
          <w:color w:val="000000"/>
          <w:sz w:val="28"/>
        </w:rPr>
        <w:t xml:space="preserve">
      Аттар кеңістігіндегі "X.X.X" таңбалары осы құжатқа сәйкес кедендік бақылау жүргізу нәтижелері бойынша ресімделген құжаттардан алынған мәліметтер құрылымының техникалық схемасын әзірлеу кезінде пайдаланылған базистік деректер моделі нұсқасының нөміріне сәйкес келеді. </w:t>
      </w:r>
    </w:p>
    <w:bookmarkStart w:name="z30" w:id="26"/>
    <w:p>
      <w:pPr>
        <w:spacing w:after="0"/>
        <w:ind w:left="0"/>
        <w:jc w:val="both"/>
      </w:pPr>
      <w:r>
        <w:rPr>
          <w:rFonts w:ascii="Times New Roman"/>
          <w:b w:val="false"/>
          <w:i w:val="false"/>
          <w:color w:val="000000"/>
          <w:sz w:val="28"/>
        </w:rPr>
        <w:t>
      5-кестеде мынадай жолдар (бағандар) қалыптастырылады:</w:t>
      </w:r>
    </w:p>
    <w:bookmarkEnd w:id="26"/>
    <w:p>
      <w:pPr>
        <w:spacing w:after="0"/>
        <w:ind w:left="0"/>
        <w:jc w:val="both"/>
      </w:pPr>
      <w:r>
        <w:rPr>
          <w:rFonts w:ascii="Times New Roman"/>
          <w:b w:val="false"/>
          <w:i w:val="false"/>
          <w:color w:val="000000"/>
          <w:sz w:val="28"/>
        </w:rPr>
        <w:t>
      "сәйкестендіргіш" – деректер моделіндегі деректер типінің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UML конструкциясысының сәйкестендіргіші;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мәндердің көптігі.</w:t>
      </w:r>
    </w:p>
    <w:bookmarkStart w:name="z31" w:id="27"/>
    <w:p>
      <w:pPr>
        <w:spacing w:after="0"/>
        <w:ind w:left="0"/>
        <w:jc w:val="both"/>
      </w:pPr>
      <w:r>
        <w:rPr>
          <w:rFonts w:ascii="Times New Roman"/>
          <w:b w:val="false"/>
          <w:i w:val="false"/>
          <w:color w:val="000000"/>
          <w:sz w:val="28"/>
        </w:rPr>
        <w:t>
      5-кесте</w:t>
      </w:r>
    </w:p>
    <w:bookmarkEnd w:id="27"/>
    <w:bookmarkStart w:name="z32" w:id="28"/>
    <w:p>
      <w:pPr>
        <w:spacing w:after="0"/>
        <w:ind w:left="0"/>
        <w:jc w:val="left"/>
      </w:pPr>
      <w:r>
        <w:rPr>
          <w:rFonts w:ascii="Times New Roman"/>
          <w:b/>
          <w:i w:val="false"/>
          <w:color w:val="000000"/>
        </w:rPr>
        <w:t xml:space="preserve"> Кедендік бақылау жүргізу нәтижелері бойынша ресімделген құжаттардан алынған мәліметтер құрылымында пайдаланылған деректердің базалық типтері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w:t>
            </w:r>
            <w:r>
              <w:rPr>
                <w:rFonts w:ascii="Times New Roman"/>
                <w:b/>
                <w:i w:val="false"/>
                <w:color w:val="000000"/>
                <w:sz w:val="20"/>
              </w:rPr>
              <w:t xml:space="preserve">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күнді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даты и времени в соответствии с ISO 8601 сәйкес күнді және уақытты белгілеу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екі мәннің бірі: "true" (ақиқат) немесе "false" (жалған)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8601 сәйкес жылды белгілеу</w:t>
            </w:r>
          </w:p>
        </w:tc>
      </w:tr>
    </w:tbl>
    <w:bookmarkStart w:name="z33" w:id="29"/>
    <w:p>
      <w:pPr>
        <w:spacing w:after="0"/>
        <w:ind w:left="0"/>
        <w:jc w:val="both"/>
      </w:pPr>
      <w:r>
        <w:rPr>
          <w:rFonts w:ascii="Times New Roman"/>
          <w:b w:val="false"/>
          <w:i w:val="false"/>
          <w:color w:val="000000"/>
          <w:sz w:val="28"/>
        </w:rPr>
        <w:t>
      10. Кедендік бақылау жүргізу нәтижелері бойынша ресімделген құжаттардан алынған мәліметтер құрылымында пайдаланылған деректердің жалпы қарапайым түрлері туралы мәліметтер 6 және 7-кестелерде келтірілген.</w:t>
      </w:r>
    </w:p>
    <w:bookmarkEnd w:id="29"/>
    <w:bookmarkStart w:name="z34" w:id="30"/>
    <w:p>
      <w:pPr>
        <w:spacing w:after="0"/>
        <w:ind w:left="0"/>
        <w:jc w:val="both"/>
      </w:pPr>
      <w:r>
        <w:rPr>
          <w:rFonts w:ascii="Times New Roman"/>
          <w:b w:val="false"/>
          <w:i w:val="false"/>
          <w:color w:val="000000"/>
          <w:sz w:val="28"/>
        </w:rPr>
        <w:t>
      6-кесте</w:t>
      </w:r>
    </w:p>
    <w:bookmarkEnd w:id="30"/>
    <w:bookmarkStart w:name="z35" w:id="31"/>
    <w:p>
      <w:pPr>
        <w:spacing w:after="0"/>
        <w:ind w:left="0"/>
        <w:jc w:val="left"/>
      </w:pPr>
      <w:r>
        <w:rPr>
          <w:rFonts w:ascii="Times New Roman"/>
          <w:b/>
          <w:i w:val="false"/>
          <w:color w:val="000000"/>
        </w:rPr>
        <w:t xml:space="preserve"> Кедендік бақылау жүргізу нәтижелері бойынша ресімделген құжаттардан алынған мәліметтер құрылымында пайдаланылған деректердің жалпы қарапайым түрлері туралы жалпы мәліметтер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 кеңістігіндегі "X.X.X" таңбалары осы құжатқа сәйкес кедендік бақылау жүргізу нәтижелері бойынша ресімделген құжаттардан алынған мәліметтер құрылымының техникалық схемасын әзірлеу кезінде пайдаланылған базистік деректер моделі нұсқасының нөміріне сәйкес келеді.</w:t>
      </w:r>
    </w:p>
    <w:bookmarkStart w:name="z36" w:id="32"/>
    <w:p>
      <w:pPr>
        <w:spacing w:after="0"/>
        <w:ind w:left="0"/>
        <w:jc w:val="both"/>
      </w:pPr>
      <w:r>
        <w:rPr>
          <w:rFonts w:ascii="Times New Roman"/>
          <w:b w:val="false"/>
          <w:i w:val="false"/>
          <w:color w:val="000000"/>
          <w:sz w:val="28"/>
        </w:rPr>
        <w:t>
      7-кестеде мынадай жолдар (бағандар) қалыптастырылады:</w:t>
      </w:r>
    </w:p>
    <w:bookmarkEnd w:id="32"/>
    <w:p>
      <w:pPr>
        <w:spacing w:after="0"/>
        <w:ind w:left="0"/>
        <w:jc w:val="both"/>
      </w:pPr>
      <w:r>
        <w:rPr>
          <w:rFonts w:ascii="Times New Roman"/>
          <w:b w:val="false"/>
          <w:i w:val="false"/>
          <w:color w:val="000000"/>
          <w:sz w:val="28"/>
        </w:rPr>
        <w:t>
      "сәйкестендіргіш" – деректер моделіндегі деректер типінің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UML конструкциясысының сәйкестендіргіші;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мәндердің көптігі.</w:t>
      </w:r>
    </w:p>
    <w:bookmarkStart w:name="z37" w:id="33"/>
    <w:p>
      <w:pPr>
        <w:spacing w:after="0"/>
        <w:ind w:left="0"/>
        <w:jc w:val="both"/>
      </w:pPr>
      <w:r>
        <w:rPr>
          <w:rFonts w:ascii="Times New Roman"/>
          <w:b w:val="false"/>
          <w:i w:val="false"/>
          <w:color w:val="000000"/>
          <w:sz w:val="28"/>
        </w:rPr>
        <w:t>
      7-кесте</w:t>
      </w:r>
    </w:p>
    <w:bookmarkEnd w:id="33"/>
    <w:bookmarkStart w:name="z38" w:id="34"/>
    <w:p>
      <w:pPr>
        <w:spacing w:after="0"/>
        <w:ind w:left="0"/>
        <w:jc w:val="left"/>
      </w:pPr>
      <w:r>
        <w:rPr>
          <w:rFonts w:ascii="Times New Roman"/>
          <w:b/>
          <w:i w:val="false"/>
          <w:color w:val="000000"/>
        </w:rPr>
        <w:t xml:space="preserve"> Кедендік бақылау жүргізу нәтижелері бойынша ресімделген құжаттардан алынған мәліметтер құрылымында пайдаланылған деректердің жалпы қарапайым түрлері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w:t>
            </w:r>
            <w:r>
              <w:rPr>
                <w:rFonts w:ascii="Times New Roman"/>
                <w:b/>
                <w:i w:val="false"/>
                <w:color w:val="000000"/>
                <w:sz w:val="20"/>
              </w:rPr>
              <w:t xml:space="preserve">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TaxpayerIdType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тіркелген елінде қабылданған қағидаларға сәйкес сәйкестендіргіштің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Tax‌Registration‌Reason‌Code‌Type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есебіне қою себебі_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Name300Type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300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Name40Type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40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Text1000Type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1000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Text250Type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250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Measurement‌Unit‌Code‌Type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әріптік-цифрлық код. </w:t>
            </w:r>
          </w:p>
          <w:p>
            <w:pPr>
              <w:spacing w:after="20"/>
              <w:ind w:left="20"/>
              <w:jc w:val="both"/>
            </w:pPr>
            <w:r>
              <w:rPr>
                <w:rFonts w:ascii="Times New Roman"/>
                <w:b w:val="false"/>
                <w:i w:val="false"/>
                <w:color w:val="000000"/>
                <w:sz w:val="20"/>
              </w:rPr>
              <w:t>
Шаблон: [0-9A-Z]{2,3}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Text4000Type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4000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Quantity4Type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Төрт таңбалы. Типі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бүтін оң сан.</w:t>
            </w:r>
          </w:p>
          <w:p>
            <w:pPr>
              <w:spacing w:after="20"/>
              <w:ind w:left="20"/>
              <w:jc w:val="both"/>
            </w:pPr>
            <w:r>
              <w:rPr>
                <w:rFonts w:ascii="Times New Roman"/>
                <w:b w:val="false"/>
                <w:i w:val="false"/>
                <w:color w:val="000000"/>
                <w:sz w:val="20"/>
              </w:rPr>
              <w:t>
Цифрлардың ең көп саны: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IdentityDocKindCodeType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TransportMeansRegIdType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анықталған анықтамалыққа (сыныптауышқа) сәйкес қаптама түрі кодының мәні.</w:t>
            </w:r>
          </w:p>
          <w:p>
            <w:pPr>
              <w:spacing w:after="20"/>
              <w:ind w:left="20"/>
              <w:jc w:val="both"/>
            </w:pPr>
            <w:r>
              <w:rPr>
                <w:rFonts w:ascii="Times New Roman"/>
                <w:b w:val="false"/>
                <w:i w:val="false"/>
                <w:color w:val="000000"/>
                <w:sz w:val="20"/>
              </w:rPr>
              <w:t>
Шаблон: [A-Z0-9]{2}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Ordinal3Type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 Үш таңбалы.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бүтін оң сан.</w:t>
            </w:r>
          </w:p>
          <w:p>
            <w:pPr>
              <w:spacing w:after="20"/>
              <w:ind w:left="20"/>
              <w:jc w:val="both"/>
            </w:pPr>
            <w:r>
              <w:rPr>
                <w:rFonts w:ascii="Times New Roman"/>
                <w:b w:val="false"/>
                <w:i w:val="false"/>
                <w:color w:val="000000"/>
                <w:sz w:val="20"/>
              </w:rPr>
              <w:t>
Цифрлардың ең көп саны: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сілтемемен елдің коды_ Код. Екі әріптік.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анықталған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UnifiedPhysicalMeasureType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шама_ Өлшем: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ондық есептеу жүйесіндегі сан. </w:t>
            </w:r>
          </w:p>
          <w:p>
            <w:pPr>
              <w:spacing w:after="20"/>
              <w:ind w:left="20"/>
              <w:jc w:val="both"/>
            </w:pPr>
            <w:r>
              <w:rPr>
                <w:rFonts w:ascii="Times New Roman"/>
                <w:b w:val="false"/>
                <w:i w:val="false"/>
                <w:color w:val="000000"/>
                <w:sz w:val="20"/>
              </w:rPr>
              <w:t xml:space="preserve">
Цифрлардың ең көп саны: 24. </w:t>
            </w:r>
          </w:p>
          <w:p>
            <w:pPr>
              <w:spacing w:after="20"/>
              <w:ind w:left="20"/>
              <w:jc w:val="both"/>
            </w:pPr>
            <w:r>
              <w:rPr>
                <w:rFonts w:ascii="Times New Roman"/>
                <w:b w:val="false"/>
                <w:i w:val="false"/>
                <w:color w:val="000000"/>
                <w:sz w:val="20"/>
              </w:rPr>
              <w:t>
Бөлшек цифрлардың ең көп саны: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UnifiedCode20Type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символға дейін: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анықталған анықтамалыққа (сыныптауышқа) сәйкес кодтың мәні.</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Currency‌Code‌V3‌Type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Валюта_ Код. Әріптік: 3-нұсқа.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сәйкестендіргіші" атрибутында сәйкестендіргіші анықталған анықтамалыққа (сыныптауышқа) сәйкес валютаның әріптік кодының мәні. </w:t>
            </w:r>
          </w:p>
          <w:p>
            <w:pPr>
              <w:spacing w:after="20"/>
              <w:ind w:left="20"/>
              <w:jc w:val="both"/>
            </w:pPr>
            <w:r>
              <w:rPr>
                <w:rFonts w:ascii="Times New Roman"/>
                <w:b w:val="false"/>
                <w:i w:val="false"/>
                <w:color w:val="000000"/>
                <w:sz w:val="20"/>
              </w:rPr>
              <w:t>
Шаблон: [A-Z]{3}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MediaTypeCodeType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форматтарының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Quantity8Type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Сегіз таңбалы.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санау жүйесіндегі бүтін оң сан.</w:t>
            </w:r>
          </w:p>
          <w:p>
            <w:pPr>
              <w:spacing w:after="20"/>
              <w:ind w:left="20"/>
              <w:jc w:val="both"/>
            </w:pPr>
            <w:r>
              <w:rPr>
                <w:rFonts w:ascii="Times New Roman"/>
                <w:b w:val="false"/>
                <w:i w:val="false"/>
                <w:color w:val="000000"/>
                <w:sz w:val="20"/>
              </w:rPr>
              <w:t>
Цифрлардың ең көп саны: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бірыңғайланған символдар жолы.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BusinessEntityIdKindIdType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сәйкестендіргіштің мәні.</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UnqualifiedCountryCodeType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Анықтамалыққа (сыныптауышқа) сілтемесіз елдің коды_ Код. Екі әріптік.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анықталған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AddressKindCodeType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түрлерінің сыныптауышына сәйкес кодтың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CommunicationChannelCodeV2Type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 типі_ Код: 2-нұсқа.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құралдары (арналары) түрлерінің тізбесіне сәйкес кодтың мәні. </w:t>
            </w:r>
          </w:p>
          <w:p>
            <w:pPr>
              <w:spacing w:after="20"/>
              <w:ind w:left="20"/>
              <w:jc w:val="both"/>
            </w:pPr>
            <w:r>
              <w:rPr>
                <w:rFonts w:ascii="Times New Roman"/>
                <w:b w:val="false"/>
                <w:i w:val="false"/>
                <w:color w:val="000000"/>
                <w:sz w:val="20"/>
              </w:rPr>
              <w:t xml:space="preserve">
Ең қысқа ұзындық: 1. </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Code1Type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1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Ұзындық: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Code2Type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2 символ.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Ұзындық: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Id25Type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25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CustomsOfficeCodeType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Name1000Type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1000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Name50Type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50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Id10Type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10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M.SDT.00319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CheckSumIdType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EDocCodeType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кодтың мәні. </w:t>
            </w:r>
          </w:p>
          <w:p>
            <w:pPr>
              <w:spacing w:after="20"/>
              <w:ind w:left="20"/>
              <w:jc w:val="both"/>
            </w:pPr>
            <w:r>
              <w:rPr>
                <w:rFonts w:ascii="Times New Roman"/>
                <w:b w:val="false"/>
                <w:i w:val="false"/>
                <w:color w:val="000000"/>
                <w:sz w:val="20"/>
              </w:rPr>
              <w:t>
Шаблон: R(\.[A-Z]{2}\.[A-Z]{2}\.[0-9]{2})?\.[0-9]{3}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M.SDT.90003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UniversallyUniqueIdType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бірегей_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ISO/IEC сәйкес сәйкестендіргіштің мәні 9834-8. </w:t>
            </w:r>
          </w:p>
          <w:p>
            <w:pPr>
              <w:spacing w:after="20"/>
              <w:ind w:left="20"/>
              <w:jc w:val="both"/>
            </w:pPr>
            <w:r>
              <w:rPr>
                <w:rFonts w:ascii="Times New Roman"/>
                <w:b w:val="false"/>
                <w:i w:val="false"/>
                <w:color w:val="000000"/>
                <w:sz w:val="20"/>
              </w:rPr>
              <w:t>
Шаблон: [0-9a-fA-F]{8}-[0-9a-fA-F]{4}-[0-9a-fA-F]{4}-[0-9a-fA-F]{4}-[0-9a-fA-F]{12}</w:t>
            </w:r>
          </w:p>
        </w:tc>
      </w:tr>
    </w:tbl>
    <w:bookmarkStart w:name="z39" w:id="35"/>
    <w:p>
      <w:pPr>
        <w:spacing w:after="0"/>
        <w:ind w:left="0"/>
        <w:jc w:val="both"/>
      </w:pPr>
      <w:r>
        <w:rPr>
          <w:rFonts w:ascii="Times New Roman"/>
          <w:b w:val="false"/>
          <w:i w:val="false"/>
          <w:color w:val="000000"/>
          <w:sz w:val="28"/>
        </w:rPr>
        <w:t>
      11. Кедендік бақылау жүргізу нәтижелері бойынша ресімделген құжаттардан алынған мәліметтер құрылымында пайдаланылған "Кедендік әкімшілендіру" пәндік саласы деректерінің қолданбалы қарапайым түрлері туралы мәліметтер 8 және 9-кестелерде келтірілген.</w:t>
      </w:r>
    </w:p>
    <w:bookmarkEnd w:id="35"/>
    <w:bookmarkStart w:name="z40" w:id="36"/>
    <w:p>
      <w:pPr>
        <w:spacing w:after="0"/>
        <w:ind w:left="0"/>
        <w:jc w:val="both"/>
      </w:pPr>
      <w:r>
        <w:rPr>
          <w:rFonts w:ascii="Times New Roman"/>
          <w:b w:val="false"/>
          <w:i w:val="false"/>
          <w:color w:val="000000"/>
          <w:sz w:val="28"/>
        </w:rPr>
        <w:t>
      8-кесте</w:t>
      </w:r>
    </w:p>
    <w:bookmarkEnd w:id="36"/>
    <w:bookmarkStart w:name="z41" w:id="37"/>
    <w:p>
      <w:pPr>
        <w:spacing w:after="0"/>
        <w:ind w:left="0"/>
        <w:jc w:val="left"/>
      </w:pPr>
      <w:r>
        <w:rPr>
          <w:rFonts w:ascii="Times New Roman"/>
          <w:b/>
          <w:i w:val="false"/>
          <w:color w:val="000000"/>
        </w:rPr>
        <w:t xml:space="preserve"> Кедендік бақылау жүргізу нәтижелері бойынша ресімделген құжаттардан алынған мәліметтер құрылымында пайдаланылған "Кедендік әкімшілендіру" пәндік саласы деректерінің қолданбалы қарапайым түрлері туралы жалпы мәліметтер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urn:EEC:M:CA:SimpleDataObjects:vX.X.X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префиксі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bl>
    <w:p>
      <w:pPr>
        <w:spacing w:after="0"/>
        <w:ind w:left="0"/>
        <w:jc w:val="both"/>
      </w:pPr>
      <w:r>
        <w:rPr>
          <w:rFonts w:ascii="Times New Roman"/>
          <w:b w:val="false"/>
          <w:i w:val="false"/>
          <w:color w:val="000000"/>
          <w:sz w:val="28"/>
        </w:rPr>
        <w:t xml:space="preserve">
      Аттар кеңістігіндегі "X.X.X" таңбалары осы құжатқа сәйкес кедендік бақылауды жүргізу нәтижелері бойынша ресімделген құжаттардан алынған мәліметтер құрылымының техникалық схемасын әзірлеу кезінде пайдаланылған "Кедендік әкімшілендіру" пәндік саласының деректер моделінің нұсқасының нөміріне сәйкес келеді. </w:t>
      </w:r>
    </w:p>
    <w:bookmarkStart w:name="z42" w:id="38"/>
    <w:p>
      <w:pPr>
        <w:spacing w:after="0"/>
        <w:ind w:left="0"/>
        <w:jc w:val="both"/>
      </w:pPr>
      <w:r>
        <w:rPr>
          <w:rFonts w:ascii="Times New Roman"/>
          <w:b w:val="false"/>
          <w:i w:val="false"/>
          <w:color w:val="000000"/>
          <w:sz w:val="28"/>
        </w:rPr>
        <w:t>
      9-кестеде мынадай жолдар (бағандар) қалыптастырылады:</w:t>
      </w:r>
    </w:p>
    <w:bookmarkEnd w:id="38"/>
    <w:p>
      <w:pPr>
        <w:spacing w:after="0"/>
        <w:ind w:left="0"/>
        <w:jc w:val="both"/>
      </w:pPr>
      <w:r>
        <w:rPr>
          <w:rFonts w:ascii="Times New Roman"/>
          <w:b w:val="false"/>
          <w:i w:val="false"/>
          <w:color w:val="000000"/>
          <w:sz w:val="28"/>
        </w:rPr>
        <w:t>
      "сәйкестендіргіш" – деректер моделіндегі деректер типінің сәйкестендіргіші;</w:t>
      </w:r>
    </w:p>
    <w:p>
      <w:pPr>
        <w:spacing w:after="0"/>
        <w:ind w:left="0"/>
        <w:jc w:val="both"/>
      </w:pPr>
      <w:r>
        <w:rPr>
          <w:rFonts w:ascii="Times New Roman"/>
          <w:b w:val="false"/>
          <w:i w:val="false"/>
          <w:color w:val="000000"/>
          <w:sz w:val="28"/>
        </w:rPr>
        <w:t>
      "UML конструкциясы" – деректер типіне сәйкес келетін UML конструкциясысының сәйкестендіргіші;</w:t>
      </w:r>
    </w:p>
    <w:p>
      <w:pPr>
        <w:spacing w:after="0"/>
        <w:ind w:left="0"/>
        <w:jc w:val="both"/>
      </w:pPr>
      <w:r>
        <w:rPr>
          <w:rFonts w:ascii="Times New Roman"/>
          <w:b w:val="false"/>
          <w:i w:val="false"/>
          <w:color w:val="000000"/>
          <w:sz w:val="28"/>
        </w:rPr>
        <w:t>
      "аты" – деректер моделіндегі деректер типінің аты;</w:t>
      </w:r>
    </w:p>
    <w:p>
      <w:pPr>
        <w:spacing w:after="0"/>
        <w:ind w:left="0"/>
        <w:jc w:val="both"/>
      </w:pPr>
      <w:r>
        <w:rPr>
          <w:rFonts w:ascii="Times New Roman"/>
          <w:b w:val="false"/>
          <w:i w:val="false"/>
          <w:color w:val="000000"/>
          <w:sz w:val="28"/>
        </w:rPr>
        <w:t>
      "мәндер саласы" – деректер типіне сәйкес келетін жол берілетін мәндердің көптігі.</w:t>
      </w:r>
    </w:p>
    <w:bookmarkStart w:name="z43" w:id="39"/>
    <w:p>
      <w:pPr>
        <w:spacing w:after="0"/>
        <w:ind w:left="0"/>
        <w:jc w:val="both"/>
      </w:pPr>
      <w:r>
        <w:rPr>
          <w:rFonts w:ascii="Times New Roman"/>
          <w:b w:val="false"/>
          <w:i w:val="false"/>
          <w:color w:val="000000"/>
          <w:sz w:val="28"/>
        </w:rPr>
        <w:t>
      9-кесте</w:t>
      </w:r>
    </w:p>
    <w:bookmarkEnd w:id="39"/>
    <w:bookmarkStart w:name="z44" w:id="40"/>
    <w:p>
      <w:pPr>
        <w:spacing w:after="0"/>
        <w:ind w:left="0"/>
        <w:jc w:val="left"/>
      </w:pPr>
      <w:r>
        <w:rPr>
          <w:rFonts w:ascii="Times New Roman"/>
          <w:b/>
          <w:i w:val="false"/>
          <w:color w:val="000000"/>
        </w:rPr>
        <w:t xml:space="preserve"> Кедендік бақылау жүргізу нәтижелері бойынша ресімделген құжаттардан алынған мәліметтер құрылымында пайдаланылған "Кедендік әкімшілендіру" пәндік саласы деректерінің қолданбалы қарапайым түрлері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UML</w:t>
            </w:r>
            <w:r>
              <w:rPr>
                <w:rFonts w:ascii="Times New Roman"/>
                <w:b/>
                <w:i w:val="false"/>
                <w:color w:val="000000"/>
                <w:sz w:val="20"/>
              </w:rPr>
              <w:t xml:space="preserve">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Мәндер саласы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PaymentAmountWithCurrencyType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 көрсетілген төлем_ Ақшалай сома.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RailwayStationCodeType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(\d{5})|(\d{6})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LNPIdType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ЖНМ_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TIRSeriesIdType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CustomsDocumentIdType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кедендік құжаттың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ReregistrationCodeType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VehcicleMakeCodeType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сәйкестендіргіші" атрибутымен анықталған көлік құралдары маркаларының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CAUniqueCustomsNumberIdType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PersonIdType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тұлға_ Сәйкестендіргіш.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EDocIndicatorCodeType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ұсыну белгісінің кодтық белгіленуі.</w:t>
            </w:r>
          </w:p>
          <w:p>
            <w:pPr>
              <w:spacing w:after="20"/>
              <w:ind w:left="20"/>
              <w:jc w:val="both"/>
            </w:pPr>
            <w:r>
              <w:rPr>
                <w:rFonts w:ascii="Times New Roman"/>
                <w:b w:val="false"/>
                <w:i w:val="false"/>
                <w:color w:val="000000"/>
                <w:sz w:val="20"/>
              </w:rPr>
              <w:t>
Шаблон: (ЭД)|(ОО)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Id100Type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 100 символға дейін.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OffenceCodeType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 түрі_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M.CA.SDT.00409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MeasureUnitAbbreviationCodeType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M.CA.SDT.01504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CustomsControlFormCodeType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нысаны_ Код.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Ұзындық: 2</w:t>
            </w:r>
          </w:p>
        </w:tc>
      </w:tr>
    </w:tbl>
    <w:bookmarkStart w:name="z45" w:id="41"/>
    <w:p>
      <w:pPr>
        <w:spacing w:after="0"/>
        <w:ind w:left="0"/>
        <w:jc w:val="both"/>
      </w:pPr>
      <w:r>
        <w:rPr>
          <w:rFonts w:ascii="Times New Roman"/>
          <w:b w:val="false"/>
          <w:i w:val="false"/>
          <w:color w:val="000000"/>
          <w:sz w:val="28"/>
        </w:rPr>
        <w:t>
      12. Кедендік бақылау жүргізу нәтижелері бойынша ресімделген құжаттардан алынған мәліметтер деректемелерін қалыптастырудың сипаттамасы 10-кестеде келтірілген.</w:t>
      </w:r>
    </w:p>
    <w:bookmarkEnd w:id="41"/>
    <w:p>
      <w:pPr>
        <w:spacing w:after="0"/>
        <w:ind w:left="0"/>
        <w:jc w:val="both"/>
      </w:pPr>
      <w:r>
        <w:rPr>
          <w:rFonts w:ascii="Times New Roman"/>
          <w:b w:val="false"/>
          <w:i w:val="false"/>
          <w:color w:val="000000"/>
          <w:sz w:val="28"/>
        </w:rPr>
        <w:t>
      Кестеде мынадай жолдар (бағандар) қалыптастырылады:</w:t>
      </w:r>
    </w:p>
    <w:p>
      <w:pPr>
        <w:spacing w:after="0"/>
        <w:ind w:left="0"/>
        <w:jc w:val="both"/>
      </w:pPr>
      <w:r>
        <w:rPr>
          <w:rFonts w:ascii="Times New Roman"/>
          <w:b w:val="false"/>
          <w:i w:val="false"/>
          <w:color w:val="000000"/>
          <w:sz w:val="28"/>
        </w:rPr>
        <w:t>
      "деректеменің аты" – устоявшееся или официальное словесное обозначение реквизита с указанием иерархического номера реквизита;</w:t>
      </w:r>
    </w:p>
    <w:p>
      <w:pPr>
        <w:spacing w:after="0"/>
        <w:ind w:left="0"/>
        <w:jc w:val="both"/>
      </w:pPr>
      <w:r>
        <w:rPr>
          <w:rFonts w:ascii="Times New Roman"/>
          <w:b w:val="false"/>
          <w:i w:val="false"/>
          <w:color w:val="000000"/>
          <w:sz w:val="28"/>
        </w:rPr>
        <w:t>
      "көпт." – деректемелердің көптігі (міндетті (опционалды) және деректемелердің ықтимал қайталаулар саны). Деректемелердің көптігін көрсету үшін осы құжаттың 8-тармағында көрсетілген белгілерге сәйкес белгілер пайдаланылады;</w:t>
      </w:r>
    </w:p>
    <w:p>
      <w:pPr>
        <w:spacing w:after="0"/>
        <w:ind w:left="0"/>
        <w:jc w:val="both"/>
      </w:pPr>
      <w:r>
        <w:rPr>
          <w:rFonts w:ascii="Times New Roman"/>
          <w:b w:val="false"/>
          <w:i w:val="false"/>
          <w:color w:val="000000"/>
          <w:sz w:val="28"/>
        </w:rPr>
        <w:t>
      "деректемені қалыптастыру қағидасы" – деректемені қалыптастыру қағидасын айқындайды;</w:t>
      </w:r>
    </w:p>
    <w:p>
      <w:pPr>
        <w:spacing w:after="0"/>
        <w:ind w:left="0"/>
        <w:jc w:val="both"/>
      </w:pPr>
      <w:r>
        <w:rPr>
          <w:rFonts w:ascii="Times New Roman"/>
          <w:b w:val="false"/>
          <w:i w:val="false"/>
          <w:color w:val="000000"/>
          <w:sz w:val="28"/>
        </w:rPr>
        <w:t>
      "қағиданың коды" – деректемені қалыптастыру қағидасының кодтық белгіленуі;</w:t>
      </w:r>
    </w:p>
    <w:p>
      <w:pPr>
        <w:spacing w:after="0"/>
        <w:ind w:left="0"/>
        <w:jc w:val="both"/>
      </w:pPr>
      <w:r>
        <w:rPr>
          <w:rFonts w:ascii="Times New Roman"/>
          <w:b w:val="false"/>
          <w:i w:val="false"/>
          <w:color w:val="000000"/>
          <w:sz w:val="28"/>
        </w:rPr>
        <w:t>
      "қағиданың түрі" – деректемені қалыптастыру қағидасы түрінің кодтық белгіленуі. Ықтимал мәндер:</w:t>
      </w:r>
    </w:p>
    <w:p>
      <w:pPr>
        <w:spacing w:after="0"/>
        <w:ind w:left="0"/>
        <w:jc w:val="both"/>
      </w:pPr>
      <w:r>
        <w:rPr>
          <w:rFonts w:ascii="Times New Roman"/>
          <w:b w:val="false"/>
          <w:i w:val="false"/>
          <w:color w:val="000000"/>
          <w:sz w:val="28"/>
        </w:rPr>
        <w:t>
      "1" – әрбір мүше мемлекетте қолданылатын жалпы қағида Одақ құқығымен белгіленеді;</w:t>
      </w:r>
    </w:p>
    <w:p>
      <w:pPr>
        <w:spacing w:after="0"/>
        <w:ind w:left="0"/>
        <w:jc w:val="both"/>
      </w:pPr>
      <w:r>
        <w:rPr>
          <w:rFonts w:ascii="Times New Roman"/>
          <w:b w:val="false"/>
          <w:i w:val="false"/>
          <w:color w:val="000000"/>
          <w:sz w:val="28"/>
        </w:rPr>
        <w:t>
      "2" – мүше мемлекеттерде деректемені қалыптастыру ерекшеліктерін айқындайтын қағида Одақ құқығымен белгіленеді;</w:t>
      </w:r>
    </w:p>
    <w:p>
      <w:pPr>
        <w:spacing w:after="0"/>
        <w:ind w:left="0"/>
        <w:jc w:val="both"/>
      </w:pPr>
      <w:r>
        <w:rPr>
          <w:rFonts w:ascii="Times New Roman"/>
          <w:b w:val="false"/>
          <w:i w:val="false"/>
          <w:color w:val="000000"/>
          <w:sz w:val="28"/>
        </w:rPr>
        <w:t>
      "3" – мүше мемлекетте деректемені қалыптастыру ерекшеліктерін айқындайтын қағида мүше мемлекеттің заңнамасында белгіленеді;</w:t>
      </w:r>
    </w:p>
    <w:p>
      <w:pPr>
        <w:spacing w:after="0"/>
        <w:ind w:left="0"/>
        <w:jc w:val="both"/>
      </w:pPr>
      <w:r>
        <w:rPr>
          <w:rFonts w:ascii="Times New Roman"/>
          <w:b w:val="false"/>
          <w:i w:val="false"/>
          <w:color w:val="000000"/>
          <w:sz w:val="28"/>
        </w:rPr>
        <w:t>
      "елдің коды" – "2" немесе "3" түрдегі кодының мәні бар деректемені қалыптастыру ережесі қолданылатын әлем елдерінің сыныптауышына (AM, BY, KZ, KG, RU) сәйкес мүше мемлекеттің кодтық белгіленуі;</w:t>
      </w:r>
    </w:p>
    <w:p>
      <w:pPr>
        <w:spacing w:after="0"/>
        <w:ind w:left="0"/>
        <w:jc w:val="both"/>
      </w:pPr>
      <w:r>
        <w:rPr>
          <w:rFonts w:ascii="Times New Roman"/>
          <w:b w:val="false"/>
          <w:i w:val="false"/>
          <w:color w:val="000000"/>
          <w:sz w:val="28"/>
        </w:rPr>
        <w:t>
      "қағиданың сипаттамасы" – деректемені қалыптастыру қағидасының сипаттамасы.</w:t>
      </w:r>
    </w:p>
    <w:bookmarkStart w:name="z46" w:id="42"/>
    <w:p>
      <w:pPr>
        <w:spacing w:after="0"/>
        <w:ind w:left="0"/>
        <w:jc w:val="both"/>
      </w:pPr>
      <w:r>
        <w:rPr>
          <w:rFonts w:ascii="Times New Roman"/>
          <w:b w:val="false"/>
          <w:i w:val="false"/>
          <w:color w:val="000000"/>
          <w:sz w:val="28"/>
        </w:rPr>
        <w:t>
      10-кесте</w:t>
      </w:r>
    </w:p>
    <w:bookmarkEnd w:id="42"/>
    <w:bookmarkStart w:name="z47" w:id="43"/>
    <w:p>
      <w:pPr>
        <w:spacing w:after="0"/>
        <w:ind w:left="0"/>
        <w:jc w:val="left"/>
      </w:pPr>
      <w:r>
        <w:rPr>
          <w:rFonts w:ascii="Times New Roman"/>
          <w:b/>
          <w:i w:val="false"/>
          <w:color w:val="000000"/>
        </w:rPr>
        <w:t xml:space="preserve"> Кедендік бақылау жүргізу нәтижелері бойынша ресімделген құжаттардан алынған мәліметтер құрылымының деректемелерін қалыптастырудың сипаттамасы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 қалыптастыру қағидасы*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сипаттамасы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(csdo:EDocCode)" деректемесі "R.051"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(csdo:EDocId)" деректемесінің мәні мына шаблонға сәйкес келуге тиіс: [0-9a-fA-F]{8}-[0-9a-fA-F]{4}-[0-9a-fA-F]{4}-[0-9a-fA-F]{4}-[0-9a-fA-F]{12}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"Бастапқы электрондық құжаттың (мәліметтердің) сәйкестендіргіші (csdo:EDocRefId)" толтырылса, онда "Бастапқы электрондық құжаттың (мәліметтердің) сәйкестендіргіші" деректемесінің мәні мына шаблонға сәйкес келуге тиіс: [0-9a-fA-F]{8}-[0-9a-fA-F]{4}-[0-9a-fA-F]{4}-[0-9a-fA-F]{4}-[0-9a-fA-F]{12}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және уақыты</w:t>
            </w:r>
          </w:p>
          <w:p>
            <w:pPr>
              <w:spacing w:after="20"/>
              <w:ind w:left="20"/>
              <w:jc w:val="both"/>
            </w:pPr>
            <w:r>
              <w:rPr>
                <w:rFonts w:ascii="Times New Roman"/>
                <w:b w:val="false"/>
                <w:i w:val="false"/>
                <w:color w:val="000000"/>
                <w:sz w:val="20"/>
              </w:rPr>
              <w:t>
(csdo:‌EDoc‌Date‌Time)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және уақыты (csdo:‌EDoc‌Date‌Time)" деректемесінің мәні Дүниежүзілік уақытпен айырмашылықты көрсете отырып, жергілікті уақыттың мәні түріндегі электрондық құжатты (мәліметтерді) қалыптастыру күні болуға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күні және уақыты" деректемесінің мәні  мына шаблонға сәйкес келуге тиіс: YYYY-MM-DDThh:mm:ss.ccc±hh:mm, мұнда ccc – миллисекундтың мәнін білдіретін таңбалар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(casdo:‌EDoc‌Indicator‌Code)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(casdo:EDocIndicatorCode)" деректемесі "ЭД"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мына мәндердің 1 қамтуға тиіс: "09040", "12002", "12006", "12011", "12012"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"анықтамалықтың (сыныптауыштың) сәйкестендіргіші (codeListId атрибуты)" реквизита "Құжат түрінің коды (csdo:‌Doc‌Kind‌Code)" должен содержать значение "2009"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Кедендік бақылау жүргізу нәтижелері бойынша ресімделген кедендік құжаттың тіркеу нөмірі</w:t>
            </w:r>
          </w:p>
          <w:p>
            <w:pPr>
              <w:spacing w:after="20"/>
              <w:ind w:left="20"/>
              <w:jc w:val="both"/>
            </w:pPr>
            <w:r>
              <w:rPr>
                <w:rFonts w:ascii="Times New Roman"/>
                <w:b w:val="false"/>
                <w:i w:val="false"/>
                <w:color w:val="000000"/>
                <w:sz w:val="20"/>
              </w:rPr>
              <w:t>
(cacdo:‌Inspection‌Doc‌Id‌Details)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Тіркеу журналы бойынша құжаттың нөмірі</w:t>
            </w:r>
          </w:p>
          <w:p>
            <w:pPr>
              <w:spacing w:after="20"/>
              <w:ind w:left="20"/>
              <w:jc w:val="both"/>
            </w:pPr>
            <w:r>
              <w:rPr>
                <w:rFonts w:ascii="Times New Roman"/>
                <w:b w:val="false"/>
                <w:i w:val="false"/>
                <w:color w:val="000000"/>
                <w:sz w:val="20"/>
              </w:rPr>
              <w:t>
(casdo:‌Inspection‌Doc‌Id)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 бланкісінің серниясы</w:t>
            </w:r>
          </w:p>
          <w:p>
            <w:pPr>
              <w:spacing w:after="20"/>
              <w:ind w:left="20"/>
              <w:jc w:val="both"/>
            </w:pPr>
            <w:r>
              <w:rPr>
                <w:rFonts w:ascii="Times New Roman"/>
                <w:b w:val="false"/>
                <w:i w:val="false"/>
                <w:color w:val="000000"/>
                <w:sz w:val="20"/>
              </w:rPr>
              <w:t>
(csdo:‌Form‌Series‌Id)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"09040" мәнін қамтыса, онда "Құжат бланкісінің серниясы (csdo:FormSeriesId)" деректемесі толтырылуға тиіс, әйтпесе "Құжат бланкісінің серниясы (csdo:FormSeriesId)"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Кедендік бақылау нысанының коды</w:t>
            </w:r>
          </w:p>
          <w:p>
            <w:pPr>
              <w:spacing w:after="20"/>
              <w:ind w:left="20"/>
              <w:jc w:val="both"/>
            </w:pPr>
            <w:r>
              <w:rPr>
                <w:rFonts w:ascii="Times New Roman"/>
                <w:b w:val="false"/>
                <w:i w:val="false"/>
                <w:color w:val="000000"/>
                <w:sz w:val="20"/>
              </w:rPr>
              <w:t>
(casdo:‌Customs‌Control‌Form‌Code)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"12002", "12006", мәндерінің 1 қамтыса онда "Кедендік бақылау нысанының коды (casdo:‌Customs‌Control‌Form‌Code)" деректемесі толтырылуға тиіс, әйтпесе "Кедендік бақылау нысанының коды (casdo:CustomsControlFormCode)"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бақылау нысанының коды (casdo:CustomsControlFormCode)"  деректемесі толтырылса, онда "Кедендік бақылау нысанының коды (casdo:CustomsControlFormCode)" деректемесі мына мәндердің 1 қамтуға тиіс:</w:t>
            </w:r>
          </w:p>
          <w:p>
            <w:pPr>
              <w:spacing w:after="20"/>
              <w:ind w:left="20"/>
              <w:jc w:val="both"/>
            </w:pPr>
            <w:r>
              <w:rPr>
                <w:rFonts w:ascii="Times New Roman"/>
                <w:b w:val="false"/>
                <w:i w:val="false"/>
                <w:color w:val="000000"/>
                <w:sz w:val="20"/>
              </w:rPr>
              <w:t>03 – кедендік тексеру;</w:t>
            </w:r>
          </w:p>
          <w:p>
            <w:pPr>
              <w:spacing w:after="20"/>
              <w:ind w:left="20"/>
              <w:jc w:val="both"/>
            </w:pPr>
            <w:r>
              <w:rPr>
                <w:rFonts w:ascii="Times New Roman"/>
                <w:b w:val="false"/>
                <w:i w:val="false"/>
                <w:color w:val="000000"/>
                <w:sz w:val="20"/>
              </w:rPr>
              <w:t>04 – кедендік қарап-тексеру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Орынның атауы (аты) </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"09040" мәнін қамтыса, онда "Орынның атауы (аты)  (casdo:PlaceName)" деректемесі толтырылуға тиіс, әйтпесе "Орынның атауы (аты)  (casdo:PlaceName)"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Бастапқы күн және уақыт</w:t>
            </w:r>
          </w:p>
          <w:p>
            <w:pPr>
              <w:spacing w:after="20"/>
              <w:ind w:left="20"/>
              <w:jc w:val="both"/>
            </w:pPr>
            <w:r>
              <w:rPr>
                <w:rFonts w:ascii="Times New Roman"/>
                <w:b w:val="false"/>
                <w:i w:val="false"/>
                <w:color w:val="000000"/>
                <w:sz w:val="20"/>
              </w:rPr>
              <w:t>
(csdo:‌Start‌Date‌Time)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корневом уровне Құжата содержит 1 из значений: "12002", "12006", онда "Бастапқы күн және уақыт (csdo:StartDateTime)" деректемесі толтырылуға тиіс, әйтпесе "Бастапқы күн және уақыт (csdo:StartDateTime)"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күн және уақыт (csdo:StartDateTime)" деректемесі толтырылса, онда "Бастапқы күн және уақыт (csdo:StartDateTime)" деректемесінің мәні  Дүниежүзілік уақытпен айырмасын көрсете отырып, жергілікті уақыттың мәні түрінде кедендік тексеріп қарауды (кедендік қарап тексеруді) жүргізудің басталу күні мен уақыты қамтылуға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күн және уақыт (csdo:StartDateTime)" деректемесі толтырылса, онда "Бастапқы күн және уақыт (csdo:StartDateTime)" деректемесінің мәні  мына шаблонға сәйкес келуге тиіс: YYYY-MM-DDThh:mm:ss.ccc±hh:mm, мұндағы ссс - миллисекундтың мәнін білдіретін таңбалар (болмауы мүмкін)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Ақырғы күн және уақыт</w:t>
            </w:r>
          </w:p>
          <w:p>
            <w:pPr>
              <w:spacing w:after="20"/>
              <w:ind w:left="20"/>
              <w:jc w:val="both"/>
            </w:pPr>
            <w:r>
              <w:rPr>
                <w:rFonts w:ascii="Times New Roman"/>
                <w:b w:val="false"/>
                <w:i w:val="false"/>
                <w:color w:val="000000"/>
                <w:sz w:val="20"/>
              </w:rPr>
              <w:t>
(csdo:‌End‌Date‌Time)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"12002", "12006", онда "Ақырғы күн және уақыт (csdo:EndDateTime)" деректемесі толтырылуға тиіс, әйтпесе, "Ақырғы күн және уақыт (csdo:EndDateTime)"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күн және уақыт (csdo:StartDateTime)" деректемесі толтырылса, онда "Ақырғы күн және уақыт (csdo:EndDateTime)" деректемесінің мәні Дүниежүзілік уақытпен айырмасын көрсете отырып, жергілікті уақыттың мәні түрінде кедендік тексеріп қарауды (кедендік қарап тексеруді) жүргізудің аяқталу күні мен уақыты қамтылуға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"Ақырғы күн және уақыт (csdo:EndDateTime)" деректемесі толтырылса, онда "Ақырғы күн және уақыт (csdo:EndDateTime)" деректемесінің мәні мына шаблонға сәйкес келуге тиіс: YYYY-MM-DDThh:mm:ss.ccc±hh:mm, мұндағы ссс - миллисекундтың мәнін білдіретін таңбалар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Кеден органының лауазымды тұлғасы</w:t>
            </w:r>
          </w:p>
          <w:p>
            <w:pPr>
              <w:spacing w:after="20"/>
              <w:ind w:left="20"/>
              <w:jc w:val="both"/>
            </w:pPr>
            <w:r>
              <w:rPr>
                <w:rFonts w:ascii="Times New Roman"/>
                <w:b w:val="false"/>
                <w:i w:val="false"/>
                <w:color w:val="000000"/>
                <w:sz w:val="20"/>
              </w:rPr>
              <w:t>
(cacdo:‌ATDCustoms‌Person‌Details)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(csdo:FirstName"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(csdo:LastName)"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Лауазымның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(csdo:PositionName)"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Кеден органы лауазымды тұлғасының ЖНМ нөмірі</w:t>
            </w:r>
          </w:p>
          <w:p>
            <w:pPr>
              <w:spacing w:after="20"/>
              <w:ind w:left="20"/>
              <w:jc w:val="both"/>
            </w:pPr>
            <w:r>
              <w:rPr>
                <w:rFonts w:ascii="Times New Roman"/>
                <w:b w:val="false"/>
                <w:i w:val="false"/>
                <w:color w:val="000000"/>
                <w:sz w:val="20"/>
              </w:rPr>
              <w:t>
(casdo:‌LNPId)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Кеден органының атауы</w:t>
            </w:r>
          </w:p>
          <w:p>
            <w:pPr>
              <w:spacing w:after="20"/>
              <w:ind w:left="20"/>
              <w:jc w:val="both"/>
            </w:pPr>
            <w:r>
              <w:rPr>
                <w:rFonts w:ascii="Times New Roman"/>
                <w:b w:val="false"/>
                <w:i w:val="false"/>
                <w:color w:val="000000"/>
                <w:sz w:val="20"/>
              </w:rPr>
              <w:t>
(csdo:‌Customs‌Office‌Name)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"09040" мәнін қамтыса, онда "Кеден органының атауы (csdo:CustomsOfficeName)" деректемесі толтырылуға тиіс, әйтпесе "Кеден органының атауы (csdo:CustomsOfficeName)"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Рөлдің коды</w:t>
            </w:r>
          </w:p>
          <w:p>
            <w:pPr>
              <w:spacing w:after="20"/>
              <w:ind w:left="20"/>
              <w:jc w:val="both"/>
            </w:pPr>
            <w:r>
              <w:rPr>
                <w:rFonts w:ascii="Times New Roman"/>
                <w:b w:val="false"/>
                <w:i w:val="false"/>
                <w:color w:val="000000"/>
                <w:sz w:val="20"/>
              </w:rPr>
              <w:t>
(casdo:‌Role‌Code)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"Рөлдің коды (casdo:RoleCode)" деректемесі толтырылса, онда "Рөлдің коды (casdo:RoleCode)" деректемесі мына мәндердің 1 қамтуға тиіс:</w:t>
            </w:r>
          </w:p>
          <w:p>
            <w:pPr>
              <w:spacing w:after="20"/>
              <w:ind w:left="20"/>
              <w:jc w:val="both"/>
            </w:pPr>
            <w:r>
              <w:rPr>
                <w:rFonts w:ascii="Times New Roman"/>
                <w:b w:val="false"/>
                <w:i w:val="false"/>
                <w:color w:val="000000"/>
                <w:sz w:val="20"/>
              </w:rPr>
              <w:t>1 – кедендік құжатты толтырған және қол қойған кеден органының лауазымды тұлғасы;</w:t>
            </w:r>
          </w:p>
          <w:p>
            <w:pPr>
              <w:spacing w:after="20"/>
              <w:ind w:left="20"/>
              <w:jc w:val="both"/>
            </w:pPr>
            <w:r>
              <w:rPr>
                <w:rFonts w:ascii="Times New Roman"/>
                <w:b w:val="false"/>
                <w:i w:val="false"/>
                <w:color w:val="000000"/>
                <w:sz w:val="20"/>
              </w:rPr>
              <w:t>2 – тауарлардың сынамаларын және (немесе) үлгілерін іріктеген кеден органының лауазымды тұлғасы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"12011" мәнін қамтыса, онда "Рөлдің коды (casdo:RoleCode)"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Қолтаңбаның болуы белгісі</w:t>
            </w:r>
          </w:p>
          <w:p>
            <w:pPr>
              <w:spacing w:after="20"/>
              <w:ind w:left="20"/>
              <w:jc w:val="both"/>
            </w:pPr>
            <w:r>
              <w:rPr>
                <w:rFonts w:ascii="Times New Roman"/>
                <w:b w:val="false"/>
                <w:i w:val="false"/>
                <w:color w:val="000000"/>
                <w:sz w:val="20"/>
              </w:rPr>
              <w:t>
(casdo:‌Signature‌Indicator)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болуы белгісі (casdo:SignatureIndicator)"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Қол қойылған күн</w:t>
            </w:r>
          </w:p>
          <w:p>
            <w:pPr>
              <w:spacing w:after="20"/>
              <w:ind w:left="20"/>
              <w:jc w:val="both"/>
            </w:pPr>
            <w:r>
              <w:rPr>
                <w:rFonts w:ascii="Times New Roman"/>
                <w:b w:val="false"/>
                <w:i w:val="false"/>
                <w:color w:val="000000"/>
                <w:sz w:val="20"/>
              </w:rPr>
              <w:t>
(casdo:‌Signing‌Date)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"09040" мәнін қамтыса, онда "Қол қойылған күн (casdo:SigningDate)" деректемесі толтырылуға тиіс, әйтпесе "Қол қойылған күн (casdo:SigningDate)"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 қойылған күн (casdo:SigningDate)" деректемесі толтырылса, онда "Қол қойылған күн (casdo:SigningDate)" деректемесінің мәні мына шаблонға сәйкес келуге тиіс: YYYY-MM-DD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Кедендік бақылау жүргізу немесе кедендік бақылау объектілеріне қатысты өзге де іс-әрекеттер жасау кезінде қатысушы тұлға</w:t>
            </w:r>
          </w:p>
          <w:p>
            <w:pPr>
              <w:spacing w:after="20"/>
              <w:ind w:left="20"/>
              <w:jc w:val="both"/>
            </w:pPr>
            <w:r>
              <w:rPr>
                <w:rFonts w:ascii="Times New Roman"/>
                <w:b w:val="false"/>
                <w:i w:val="false"/>
                <w:color w:val="000000"/>
                <w:sz w:val="20"/>
              </w:rPr>
              <w:t>
(cacdo:‌ATDPerson‌Details)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түрінің коды (csdo:DocKindCode)" деректемесі құжаттың түбір деңгейінде "09040" мәнін қамтыса, онда "Кедендік бақылау жүргізу немесе кедендік бақылау объектілеріне қатысты өзге де іс-әрекеттер жасау кезінде қатысушы тұлға (cacdo:ATDPersonDetails)" деректемесінің кемінде 1 данасы толтырылуға тиіс, оның құрамындағы "Рөлдің коды (casdo:RoleCode)" деректемесі "ATD03" мәнін қамтиды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"09040" мәнін қамтыса, онда "Кедендік бақылау жүргізу немесе кедендік бақылау объектілеріне қатысты өзге де іс-әрекеттер жасау кезінде қатысушы тұлға (cacdo:ATDPersonDetails)" деректемесі болмауға тиіс, оның құрамындағы "Рөлдің коды (casdo:RoleCode)" деректемесі мына мәндердің 1 қамтиды: "ATD01", "ATD02", "ATD04", "ATD05", "ATD06", "ATD07", "ATD08", "ATD09", "ATD98", "ATD99"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"12002" мәнін қамтыса, онда "Кедендік бақылау жүргізу немесе кедендік бақылау объектілеріне қатысты өзге де іс-әрекеттер жасау кезінде қатысушы тұлға (cacdo:ATDPersonDetails)" деректемесінің кемінде 1 данасы толтырылуға тиіс, оның құрамындағы "Рөлдің коды (casdo:RoleCode)" деректемесі мына мәндердің 1 қамтиды: "ATD01", "ATD02", "ATD04", "ATD06", "ATD07"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"12002" мәнін қамтыса, онда "Кедендік бақылау жүргізу немесе кедендік бақылау объектілеріне қатысты өзге де іс-әрекеттер жасау кезінде қатысушы тұлға (cacdo:ATDPersonDetails)" деректемесінің 1 немесе одан көп данасы толтырылуға тиіс, оның құрамындағы "Рөлдің коды (casdo:RoleCode)" деректемесі "ATD09" мәнін қамтиды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"12002" мәнін қамтыса, онда "Кедендік бақылау жүргізу немесе кедендік бақылау объектілеріне қатысты өзге де іс-әрекеттер жасау кезінде қатысушы тұлға (cacdo:ATDPersonDetails)" деректемесі болмауға тиіс, оның құрамындағы "Рөлдің коды (casdo:RoleCode)" деректемесі мына мәндердің 1 қамтиды: "ATD03", "ATD05", "ATD08", "ATD98", "ATD99"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"12006" мәнін қамтыса, онда "Кедендік бақылау жүргізу немесе кедендік бақылау объектілеріне қатысты өзге де іс-әрекеттер жасау кезінде қатысушы тұлға (cacdo:ATDPersonDetails)" деректемесінің кемінде 1 данасы толтырылуға тиіс, оның құрамындағы "Рөлдің коды (casdo:RoleCode)" деректемесі мына мәндердің 1 қамтиды: "ATD01", "ATD02", "ATD04", "ATD06", "ATD07", "ATD08"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"12006" мәнін қамтыса, онда "Кедендік бақылау жүргізу немесе кедендік бақылау объектілеріне қатысты өзге де іс-әрекеттер жасау кезінде қатысушы тұлға (cacdo:ATDPersonDetails)" деректемесінің 1 немесе одан көп данасы толтырылуға тиіс, оның құрамындағы "Рөлдің коды (casdo:RoleCode)" деректемесі "ATD09" мәнін қамтиды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"12006" мәнін қамтыса, онда "Кедендік бақылау жүргізу немесе кедендік бақылау объектілеріне қатысты өзге де іс-әрекеттер жасау кезінде қатысушы тұлға (cacdo:ATDPersonDetails)" деректемесі болмауға тиіс, оның құрамындағы "Рөлдің коды (casdo:RoleCode)" деректемесі мына мәндердің 1 қамтиды: "ATD03", "ATD05", "ATD98", "ATD99"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"12011" мәнін қамтыса, онда "Кедендік бақылау жүргізу немесе кедендік бақылау объектілеріне қатысты өзге де іс-әрекеттер жасау кезінде қатысушы тұлға (cacdo:ATDPersonDetails)" деректемесінің кемінде 1 данасы толтырылуға тиіс, оның құрамындағы "Рөлдің коды (casdo:RoleCode)" деректемесі мына мәндердің 1 қамтиды: "ATD01", "ATD02", "ATD04", "ATD06", "ATD07", "ATD08"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"12011" мәнін қамтыса, онда "Кедендік бақылау жүргізу немесе кедендік бақылау объектілеріне қатысты өзге де іс-әрекеттер жасау кезінде қатысушы тұлға (cacdo:ATDPersonDetails)" деректемесінің 1 немесе одан көп данасы толтырылуға тиіс, оның құрамындағы "Рөлдің коды (casdo:RoleCode)" деректемесі мына мәндердің 1 қамтиды: "ATD05", "ATD09", "ATD98", "ATD99"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"12011" мәнін қамтыса, онда "Кедендік бақылау жүргізу немесе кедендік бақылау объектілеріне қатысты өзге де іс-әрекеттер жасау кезінде қатысушы тұлға (cacdo:ATDPersonDetails)" деректемесі болмауға тиіс, оның құрамындағы "Рөлдің коды (casdo:RoleCode)" деректемесі "ATD03" мәнін қамтиды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"12012" мәнін қамтыса, онда "Кедендік бақылау жүргізу немесе кедендік бақылау объектілеріне қатысты өзге де іс-әрекеттер жасау кезінде қатысушы тұлға (cacdo:ATDPersonDetails)" деректемесінің кемінде 1 данасы толтырылуға тиіс оның құрамындағы "Рөлдің коды (casdo:RoleCode)" деректемесі мына мәндердің 1 қамтиды: "ATD06", "ATD07"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"12012" мәнін қамтыса, онда "Кедендік бақылау жүргізу немесе кедендік бақылау объектілеріне қатысты өзге де іс-әрекеттер жасау кезінде қатысушы тұлға (cacdo:ATDPersonDetails)" деректемесі болмауға тиіс, оның құрамындағы "Рөлдің коды (casdo:RoleCode)" деректемесі мына мәндердің 1 қамтиды: "ATD01", "ATD02", "ATD03", "ATD04", "ATD05", "ATD08", "ATD09", "ATD98", "ATD99"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жүргізу немесе кедендік бақылау объектілеріне қатысты өзге де іс-әрекеттер жасау кезінде қатысушы тұлға (cacdo:ATDPersonDetails)" деректемесі үшін субъектінің атауы туралы мәліметтерді көрсеткен кезде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"Субъектінің атауы (csdo:SubjectName)" деректемесінің мәні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"Субъектінің қысқаша атауы (csdo:SubjectBriefName)" деректемесінің мәні субъектінің ұйымдық-құқықтық нысаны туралы мәліметтерді (олар болған кезде)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"09040" мәнін қамтыса, және "Мекенжай (ccdo:SubjectAddressDetails)" деректемесінің құрамындағы "Елдің коды (csdo:UnifiedCountryCode)" деректемесі мына мәндердің 1 қамтыса: "AM" "BY" "KG", "KZ", "RU", онда "Салық төлеушінің сәйкестендіргіші (csdo:TaxpayerId)" деректемесі толтырылуы мүмкін,  әйтпесе "Салық төлеушінің сәйкестендіргіші (csdo:TaxpayerId)"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"AM"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"BY" мәнін қамтыса және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"KZ" мәнін қамтыса және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"RU"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"RU" мәнін қамтыса және "Салық төлеушінің сәйкестендіргіші (csdo:TaxpayerId)" деректемесі толтырылса, онда "Есепке қою себебінің коды (csdo:TaxRegistrationReasonCode)" деректемесі толтырылуы мүмкін, әйтпесе "Есепке қою себебінің коды (csdo:TaxRegistrationReasonCode)"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"BY", "KG", "KZ" мәндерінің 1 қамтымаса, онда "Жеке тұлғаның сәйкестендіргіші (casdo:PersonId)" деректемесі толтырылмауға тиіс, әйтпесе "Жеке тұлғаның сәйкестендіргіші (casdo:PersonId)"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"BY" мәнін қамтыса, және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"KG" мәнін қамтыса, және "Жеке тұлғаның сәйкестендіргіші (casdo:PersonId)" деректемесі толтырылса, онда "Жеке тұлғаның сәйкестендіргіші (casdo:PersonId)" деректемесі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деректемесінің құрамындағы "Елдің коды (csdo:UnifiedCountryCode)" деректемесі "KZ" мәнін қамтыса, және "Жеке тұлғаның сәйкестендіргіші (casdo:PersonId)" деректемесі толтырылса, онда "Жеке тұлғаның сәйкестендіргіші (casdo:PersonId)" деректемесі жеке сәйкестендіру нөмірін (ЖСН)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Жеке куәлік</w:t>
            </w:r>
          </w:p>
          <w:p>
            <w:pPr>
              <w:spacing w:after="20"/>
              <w:ind w:left="20"/>
              <w:jc w:val="both"/>
            </w:pPr>
            <w:r>
              <w:rPr>
                <w:rFonts w:ascii="Times New Roman"/>
                <w:b w:val="false"/>
                <w:i w:val="false"/>
                <w:color w:val="000000"/>
                <w:sz w:val="20"/>
              </w:rPr>
              <w:t>
(ccdo:‌Identity‌Doc‌V3‌Details)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"12002", "12006", "12011", онда "Жеке куәлік (ccdo:IdentityDocV3Details)"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"09040" мәнін қамтыса, онда "Жеке куәлік (ccdo:IdentityDocV3Details)"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"12012" мәнін қамтыса, онда "Жеке куәлік (ccdo:IdentityDocV3Details)"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басын куәландыратын құжаттар түрлерінің сыныптауышына сәйкес құжат түрінің кодының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онда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 Құжаттың қолданылу мерзімінің аяқталу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аяқталу күні (csdo:DocValidityDate)"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"09040", "12002", "12006", "12011", онда "Мекенжай (ccdo:SubjectAddressDetails)" деректемесі толтырылуы мүмкін, әйтпесе "Мекенжай (ccdo:SubjectAddressDetails)" деректемесі толтырылады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1 данасы қатаң түрде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"KG" мәнін қамтыса, онда "Аумақтың коды (csdo:TerritoryCode)" деректемесі толтырылуы мүмкін, әйтпесе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 белгілеу жүйесінің (ГК СОАТЕ ) мемлекеттік сыныптауышына сәйкес әкімшілік-аумақтық бірліктің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16.7.12. Абоненттік жәшігінің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жәшігінің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Лауазымның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"Рөлдің коды (casdo:RoleCode)" деректемесі "ATD03" мәнін қамтымаса, онда "Лауазымның атауы (csdo:PositionName)" деректемесі толтырылуға тиіс, әйтпесе "Лауазымның атауы (csdo:PositionName)"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Жұмыс орны</w:t>
            </w:r>
          </w:p>
          <w:p>
            <w:pPr>
              <w:spacing w:after="20"/>
              <w:ind w:left="20"/>
              <w:jc w:val="both"/>
            </w:pPr>
            <w:r>
              <w:rPr>
                <w:rFonts w:ascii="Times New Roman"/>
                <w:b w:val="false"/>
                <w:i w:val="false"/>
                <w:color w:val="000000"/>
                <w:sz w:val="20"/>
              </w:rPr>
              <w:t>
(casdo:‌Job‌Name)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"Рөлдің коды (casdo:RoleCode)" деректемесі "ATD03" мәнін қамтымаса, онда "Жұмыс орны(casdo:JobName)" деректемесі толтырылуға тиіс, әйтпесе "Жұмыс орны(casdo:JobName)"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Рөлдің коды</w:t>
            </w:r>
          </w:p>
          <w:p>
            <w:pPr>
              <w:spacing w:after="20"/>
              <w:ind w:left="20"/>
              <w:jc w:val="both"/>
            </w:pPr>
            <w:r>
              <w:rPr>
                <w:rFonts w:ascii="Times New Roman"/>
                <w:b w:val="false"/>
                <w:i w:val="false"/>
                <w:color w:val="000000"/>
                <w:sz w:val="20"/>
              </w:rPr>
              <w:t>
(casdo:‌Role‌Code)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коды (casdo:RoleCode)" деректемесі мына мәндердің 1 қамтуға тиіс:</w:t>
            </w:r>
          </w:p>
          <w:p>
            <w:pPr>
              <w:spacing w:after="20"/>
              <w:ind w:left="20"/>
              <w:jc w:val="both"/>
            </w:pPr>
            <w:r>
              <w:rPr>
                <w:rFonts w:ascii="Times New Roman"/>
                <w:b w:val="false"/>
                <w:i w:val="false"/>
                <w:color w:val="000000"/>
                <w:sz w:val="20"/>
              </w:rPr>
              <w:t>ATD01 – декларант;</w:t>
            </w:r>
          </w:p>
          <w:p>
            <w:pPr>
              <w:spacing w:after="20"/>
              <w:ind w:left="20"/>
              <w:jc w:val="both"/>
            </w:pPr>
            <w:r>
              <w:rPr>
                <w:rFonts w:ascii="Times New Roman"/>
                <w:b w:val="false"/>
                <w:i w:val="false"/>
                <w:color w:val="000000"/>
                <w:sz w:val="20"/>
              </w:rPr>
              <w:t>ATD02 – декларанттың өкілі;</w:t>
            </w:r>
          </w:p>
          <w:p>
            <w:pPr>
              <w:spacing w:after="20"/>
              <w:ind w:left="20"/>
              <w:jc w:val="both"/>
            </w:pPr>
            <w:r>
              <w:rPr>
                <w:rFonts w:ascii="Times New Roman"/>
                <w:b w:val="false"/>
                <w:i w:val="false"/>
                <w:color w:val="000000"/>
                <w:sz w:val="20"/>
              </w:rPr>
              <w:t>ATD03 – нақты иелігінде ұсталатын тауарлар мен олардағы құжаттар бар тұлға;</w:t>
            </w:r>
          </w:p>
          <w:p>
            <w:pPr>
              <w:spacing w:after="20"/>
              <w:ind w:left="20"/>
              <w:jc w:val="both"/>
            </w:pPr>
            <w:r>
              <w:rPr>
                <w:rFonts w:ascii="Times New Roman"/>
                <w:b w:val="false"/>
                <w:i w:val="false"/>
                <w:color w:val="000000"/>
                <w:sz w:val="20"/>
              </w:rPr>
              <w:t>ATD04 – куәгер;</w:t>
            </w:r>
          </w:p>
          <w:p>
            <w:pPr>
              <w:spacing w:after="20"/>
              <w:ind w:left="20"/>
              <w:jc w:val="both"/>
            </w:pPr>
            <w:r>
              <w:rPr>
                <w:rFonts w:ascii="Times New Roman"/>
                <w:b w:val="false"/>
                <w:i w:val="false"/>
                <w:color w:val="000000"/>
                <w:sz w:val="20"/>
              </w:rPr>
              <w:t xml:space="preserve">ATD05 – кедендік сарапшы (сарапшы); </w:t>
            </w:r>
          </w:p>
          <w:p>
            <w:pPr>
              <w:spacing w:after="20"/>
              <w:ind w:left="20"/>
              <w:jc w:val="both"/>
            </w:pPr>
            <w:r>
              <w:rPr>
                <w:rFonts w:ascii="Times New Roman"/>
                <w:b w:val="false"/>
                <w:i w:val="false"/>
                <w:color w:val="000000"/>
                <w:sz w:val="20"/>
              </w:rPr>
              <w:t>ATD06 – тауарларға (көлік құралдарына) қатысты өкілеттіктері бар тұлға;</w:t>
            </w:r>
          </w:p>
          <w:p>
            <w:pPr>
              <w:spacing w:after="20"/>
              <w:ind w:left="20"/>
              <w:jc w:val="both"/>
            </w:pPr>
            <w:r>
              <w:rPr>
                <w:rFonts w:ascii="Times New Roman"/>
                <w:b w:val="false"/>
                <w:i w:val="false"/>
                <w:color w:val="000000"/>
                <w:sz w:val="20"/>
              </w:rPr>
              <w:t>ATD07 – тауарларға (көлік құралдарына) қатысты өкілеттіктері бар тұлғаның өкілі;</w:t>
            </w:r>
          </w:p>
          <w:p>
            <w:pPr>
              <w:spacing w:after="20"/>
              <w:ind w:left="20"/>
              <w:jc w:val="both"/>
            </w:pPr>
            <w:r>
              <w:rPr>
                <w:rFonts w:ascii="Times New Roman"/>
                <w:b w:val="false"/>
                <w:i w:val="false"/>
                <w:color w:val="000000"/>
                <w:sz w:val="20"/>
              </w:rPr>
              <w:t>ATD08 – тағайындалған пошта байланыс операторының өкілі;</w:t>
            </w:r>
          </w:p>
          <w:p>
            <w:pPr>
              <w:spacing w:after="20"/>
              <w:ind w:left="20"/>
              <w:jc w:val="both"/>
            </w:pPr>
            <w:r>
              <w:rPr>
                <w:rFonts w:ascii="Times New Roman"/>
                <w:b w:val="false"/>
                <w:i w:val="false"/>
                <w:color w:val="000000"/>
                <w:sz w:val="20"/>
              </w:rPr>
              <w:t>ATD09 – маман;</w:t>
            </w:r>
          </w:p>
          <w:p>
            <w:pPr>
              <w:spacing w:after="20"/>
              <w:ind w:left="20"/>
              <w:jc w:val="both"/>
            </w:pPr>
            <w:r>
              <w:rPr>
                <w:rFonts w:ascii="Times New Roman"/>
                <w:b w:val="false"/>
                <w:i w:val="false"/>
                <w:color w:val="000000"/>
                <w:sz w:val="20"/>
              </w:rPr>
              <w:t>ATD98 – кедендік бақылау жүргізу немесе кедендік бақылау объектілеріне қатысты өзге де әрекеттер жасау кезінде қатысатын өзге тұлға;</w:t>
            </w:r>
          </w:p>
          <w:p>
            <w:pPr>
              <w:spacing w:after="20"/>
              <w:ind w:left="20"/>
              <w:jc w:val="both"/>
            </w:pPr>
            <w:r>
              <w:rPr>
                <w:rFonts w:ascii="Times New Roman"/>
                <w:b w:val="false"/>
                <w:i w:val="false"/>
                <w:color w:val="000000"/>
                <w:sz w:val="20"/>
              </w:rPr>
              <w:t>ATD99 – кедендік бақылау жүргізуге немесе кедендік бақылау объектілеріне қатысты өзге де әрекеттер жасауға қатысатын өзге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Қолтаңбаның мәртебелік күйінің коды</w:t>
            </w:r>
          </w:p>
          <w:p>
            <w:pPr>
              <w:spacing w:after="20"/>
              <w:ind w:left="20"/>
              <w:jc w:val="both"/>
            </w:pPr>
            <w:r>
              <w:rPr>
                <w:rFonts w:ascii="Times New Roman"/>
                <w:b w:val="false"/>
                <w:i w:val="false"/>
                <w:color w:val="000000"/>
                <w:sz w:val="20"/>
              </w:rPr>
              <w:t>
(casdo:‌Signature‌Status‌Code)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мәртебелік күйінің коды (casdo:SignatureStatusCode)"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Қол қойылған күн</w:t>
            </w:r>
          </w:p>
          <w:p>
            <w:pPr>
              <w:spacing w:after="20"/>
              <w:ind w:left="20"/>
              <w:jc w:val="both"/>
            </w:pPr>
            <w:r>
              <w:rPr>
                <w:rFonts w:ascii="Times New Roman"/>
                <w:b w:val="false"/>
                <w:i w:val="false"/>
                <w:color w:val="000000"/>
                <w:sz w:val="20"/>
              </w:rPr>
              <w:t>
(casdo:‌Signing‌Date)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 (casdo:SigningDate)"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Тауарларға қатысты өкілеттігі бар адамның болмауы жағдайы</w:t>
            </w:r>
          </w:p>
          <w:p>
            <w:pPr>
              <w:spacing w:after="20"/>
              <w:ind w:left="20"/>
              <w:jc w:val="both"/>
            </w:pPr>
            <w:r>
              <w:rPr>
                <w:rFonts w:ascii="Times New Roman"/>
                <w:b w:val="false"/>
                <w:i w:val="false"/>
                <w:color w:val="000000"/>
                <w:sz w:val="20"/>
              </w:rPr>
              <w:t>
(cacdo:‌Owner‌Absence‌Details)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түбірлік деңгейіндегі "Құжат түрінің коды (csdo:DocKindCode)" деректемесі мынадай мәндердің 1-ін қамтыса: "12002", "12006", және "Кедендік бақылау нысанының коды (casdo:CustomsControlFormCode)" деректемесі "04" мәнін қамтыса, онда "Тауарларға қатысты өкілеттігі бар адамның болмауы жағдайы (cacdo:OwnerAbsenceDetails)" толтырылуы мүмкін, әйтпесе "Тауарларға қатысты өкілеттігі бар адамның болмауы жағдайы (cacdo:OwnerAbsenceDetails)" деректемесі толтырылмауы керек</w:t>
            </w:r>
          </w:p>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қатысты өкілеттігі бар адамның болмауы жағдайы (cacdo:OwnerAbsenceDetails)" деректемесі үшін тауарларға қатысты өкілеттігі бар адам болмаған кезде кедендік бақылау жүргізу немесе кедендік бақылау объектілеріне қатысты өзге де іс-әрекеттер жасау жағдайы (себебі) туралы мәліметтерді көрсету кезінде мынадай деректемелердің кемінде 1-і толтырылуға тиіс: "Сипаттамасы (csdo: DescriptionText", "Болмауы жағдайының коды (casdo:OwnerAbsenceCode)"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Болмауы жағдайының коды</w:t>
            </w:r>
          </w:p>
          <w:p>
            <w:pPr>
              <w:spacing w:after="20"/>
              <w:ind w:left="20"/>
              <w:jc w:val="both"/>
            </w:pPr>
            <w:r>
              <w:rPr>
                <w:rFonts w:ascii="Times New Roman"/>
                <w:b w:val="false"/>
                <w:i w:val="false"/>
                <w:color w:val="000000"/>
                <w:sz w:val="20"/>
              </w:rPr>
              <w:t>
(casdo:‌Owner‌Absence‌Code)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"Болмауы жағдайының коды (casdo:OwnerAbsenceCode)" деректемесі толтырылса, онда "Болмауы жағдайының коды (casdo:OwnerAbsenceCode)" деректемесі мына мәндердің 1 қамтуға тиіс:</w:t>
            </w:r>
          </w:p>
          <w:p>
            <w:pPr>
              <w:spacing w:after="20"/>
              <w:ind w:left="20"/>
              <w:jc w:val="both"/>
            </w:pPr>
            <w:r>
              <w:rPr>
                <w:rFonts w:ascii="Times New Roman"/>
                <w:b w:val="false"/>
                <w:i w:val="false"/>
                <w:color w:val="000000"/>
                <w:sz w:val="20"/>
              </w:rPr>
              <w:t>1 – декларанттың, тауарларға қатысты өкілеттіктері бар өзге де адамдардың және олардың өкілдерінің келмеуі не мұндай адамдар белгіленбеген жағдайлар;</w:t>
            </w:r>
          </w:p>
          <w:p>
            <w:pPr>
              <w:spacing w:after="20"/>
              <w:ind w:left="20"/>
              <w:jc w:val="both"/>
            </w:pPr>
            <w:r>
              <w:rPr>
                <w:rFonts w:ascii="Times New Roman"/>
                <w:b w:val="false"/>
                <w:i w:val="false"/>
                <w:color w:val="000000"/>
                <w:sz w:val="20"/>
              </w:rPr>
              <w:t>2 – адамның, жануарлар мен өсімдіктердің ұлттық (мемлекеттік) қауіпсіздігіне, өмірі мен денсаулығына, қоршаған ортаға, мүше мемлекеттердің ұлттық мәдени игілігі объектілерінің сақталуына қатердің болуы және кейінге қалдыруға шыдамайтын өзге де мән-жайлардың туындауы, оның ішінде тауарлардың тез тұтанатын заттар, жарылғыш қауіпті заттар, жарылғыш, уландырғыш заттар болып табылатынын көрсететін белгілердің болуы, қауіпті химиялық және биологиялық заттармен, есірткі заттарымен, психотроптық, күшті әсер ететін, улы, улы, радиоактивті заттармен, ядролық материалдармен және басқа да ұқсас тауарлармен, сондай-ақ тауарлардың жағымсыз иіс тарататын жағдайлары;</w:t>
            </w:r>
          </w:p>
          <w:p>
            <w:pPr>
              <w:spacing w:after="20"/>
              <w:ind w:left="20"/>
              <w:jc w:val="both"/>
            </w:pPr>
            <w:r>
              <w:rPr>
                <w:rFonts w:ascii="Times New Roman"/>
                <w:b w:val="false"/>
                <w:i w:val="false"/>
                <w:color w:val="000000"/>
                <w:sz w:val="20"/>
              </w:rPr>
              <w:t>3 – тауарларды халықаралық пошта жөнелтілімдерімен жіберу;</w:t>
            </w:r>
          </w:p>
          <w:p>
            <w:pPr>
              <w:spacing w:after="20"/>
              <w:ind w:left="20"/>
              <w:jc w:val="both"/>
            </w:pPr>
            <w:r>
              <w:rPr>
                <w:rFonts w:ascii="Times New Roman"/>
                <w:b w:val="false"/>
                <w:i w:val="false"/>
                <w:color w:val="000000"/>
                <w:sz w:val="20"/>
              </w:rPr>
              <w:t>4 – Одақтың кедендік аумағында тауарларды Одақтың кедендік аумағынан әкетуді көздейтін кедендік рәсімді немесе Одақтың Кеден кодексіне сәйкес кедендік рәсімдерге орналастыруға жатпайтын тауарлардың жекелеген санаттарын пайдалану үшін белгіленген шарттарды бұза отырып қалдыру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"12002" мәнін қамтыса,     содержит значение онда "Болмауы жағдайының коды (casdo:OwnerAbsenceCode)" деректемесі "3" мәнін қамтымауға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Кедендік бақылау жүргізу немесе кедендік бақылау объектілеріне қатысты өзге де іс-әрекеттер жасау мән-жайлары</w:t>
            </w:r>
          </w:p>
          <w:p>
            <w:pPr>
              <w:spacing w:after="20"/>
              <w:ind w:left="20"/>
              <w:jc w:val="both"/>
            </w:pPr>
            <w:r>
              <w:rPr>
                <w:rFonts w:ascii="Times New Roman"/>
                <w:b w:val="false"/>
                <w:i w:val="false"/>
                <w:color w:val="000000"/>
                <w:sz w:val="20"/>
              </w:rPr>
              <w:t>
(cacdo:‌ATDInformation‌Details)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Жөнелтуші</w:t>
            </w:r>
          </w:p>
          <w:p>
            <w:pPr>
              <w:spacing w:after="20"/>
              <w:ind w:left="20"/>
              <w:jc w:val="both"/>
            </w:pPr>
            <w:r>
              <w:rPr>
                <w:rFonts w:ascii="Times New Roman"/>
                <w:b w:val="false"/>
                <w:i w:val="false"/>
                <w:color w:val="000000"/>
                <w:sz w:val="20"/>
              </w:rPr>
              <w:t>
(cacdo:‌Consignor‌V2‌Details)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"12002", "12006", онда "Жөнелтуші (cacdo:Consignor V2Details)" деректемесі толтырылуы мүмкін, әйтпесе "Жөнелтуші (cacdo:ConsignorV2Details)"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"Жөнелтуші (cacdo:ConsignorV2Details)" деректемесі толтырылса, онда "Жөнелтуші (cacdo:ConsignorV2Details)" деректемесі үшін субъектінің атауы туралы мәліметтерді көрсеткен кезде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"Субъектінің атауы (csdo:SubjectName)" деректемесінің мәні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"Субъектінің қысқаша атауы (csdo:SubjectBriefName)" деректемесінің мәні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нысанының коды (csdo:BusinessEntityTypeCode)"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нысанының атауы (csdo:BusinessEntityTypeName)"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түбір деңгейінде "12006" мәнін қамтыса, онда "Бірегей кедендік сәйкестендіру нөмірі (casdo:CAUnique CustomsNumberId)" деректемесі толтырылмауға тиіс, әйтпесе "Бірегей кедендік сәйкестендіру нөмірі (casdo:CAUnique CustomsNumberId)"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 сәйкестендіру кедендік нөмірін қалыптастыру сыныптауышына сәйкес сәйкестендіру кедендік нөмірін (КСН)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"12002" мәнін қамтыса және "Елдің коды (csdo:UnifiedCountryCode)" деректемесі: "AM", "BY", "KG", "KZ", "RU" мәндерінің 1 қамтыса онда "Салық төлеушінің сәйкестендіргіші (csdo:TaxpayerId)" деректемесі толтырылуы мүмкін,  әйтпесе "Салық төлеушінің сәйкестендіргіші (csdo:TaxpayerId)"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"AM"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"BY" мәнін қамтыса, және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"KZ" мәнін қамтыса, және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"RU"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"12002" мәнін қамтыса, және "Елдің коды (csdo:UnifiedCountryCode)" деректемесі: "BY", "KG", "KZ" мәндерінің 1 қамтыса, онда "Жеке тұлғаның сәйкестендіргіші (casdo:PersonId)" деректемесі толтырылуға тиіс, әйтпесе "Жеке тұлғаның сәйкестендіргіші (casdo:PersonId)" деректемесі толтырылуға тиіс, әйтпесе "Жеке тұлғаның сәйкестендіргіші (casdo:PersonId)"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(csdo:UnifiedCountryCode)" деректемесі "BY" мәнін қамтыса, және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"KG" мәнін қамтыса, және "Жеке тұлғаның сәйкестендіргіші (casdo:PersonId)" деректемесі толтырылса, онда "Жеке тұлғаның сәйкестендіргіші (casdo:PersonId)" деректемесі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"KZ" мәнін қамтыса, және "Жеке тұлғаның сәйкестендіргіші (casdo:PersonId)" деректемесі толтырылса, онда "Жеке тұлғаның сәйкестендіргіші (casdo:PersonId)" деректемесі жеке сәйкестендіру нөмірін (ЖСН)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түрінің коды (csdo:DocKindCode)" деректемесі құжаттың түбір деңгейінде "12006" мәнін қамтыса, онда "Жеке куәлік (ccdo:IdentityDocV3Details)" деректемесі толтырылмайды, әйтпесе "Жеке куәлік (ccdo:IdentityDocV3Details)" деректемесі толтырылуы мүмкін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басын куәландыратын құжаттар түрлерінің сыныптауышына сәйкес құжат түрінің кодының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күні (csdo:DocCreationDate)"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аяқталу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аяқталу күні (csdo:DocValidityDate)"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"12006" мәнін қамтыса, онда "Мекенжай (ccdo:SubjectAddressDetails)" деректемесі толтырылуы мүмкін, әйтпесе "Мекенжай (ccdo:SubjectAddressDetails)" деректемесі толтырылады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1 данасы қатаң түрде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"KG" мәнін қамтыса, және "Жеке тұлғаның сәйкестендіргіші (casdo:PersonId)" деректемесі толтырылса, онда "Аумақтың коды (csdo:TerritoryCode)" деректемесі толтырылуға тиіс, әйтпесе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 белгілеу жүйесінің (ГК СОАТЕ ) мемлекеттік сыныптауышына сәйкес әкімшілік-аумақтық бірліктің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жәшігінің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жәшігінің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Алушы</w:t>
            </w:r>
          </w:p>
          <w:p>
            <w:pPr>
              <w:spacing w:after="20"/>
              <w:ind w:left="20"/>
              <w:jc w:val="both"/>
            </w:pPr>
            <w:r>
              <w:rPr>
                <w:rFonts w:ascii="Times New Roman"/>
                <w:b w:val="false"/>
                <w:i w:val="false"/>
                <w:color w:val="000000"/>
                <w:sz w:val="20"/>
              </w:rPr>
              <w:t>
(cacdo:‌Consignee‌V2‌Details)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"12002", "12006", онда "Алушы (cacdo:ConsigneeV2Details)" деректемесі толтырылуы мүмкін, әйтпесе "Алушы (cacdo:ConsigneeV2Details)"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"Алушы (cacdo:ConsigneeV2Details)" деректемесі толтырылса, онда "Алушы (cacdo:ConsigneeV2Details)" деректемесі үшін субъектінің атауы туралы мәліметтерді көрсеткен кезде деректемелердің 1 дәлме дәл толтырылуы тиіс:: "Субъектінің атауы (csdo:‌Subject‌Name)", "Субъектінің қысқаша атауы (csdo:‌Subject‌Brief‌Name)"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 Субъектінің атауы</w:t>
            </w:r>
          </w:p>
          <w:p>
            <w:pPr>
              <w:spacing w:after="20"/>
              <w:ind w:left="20"/>
              <w:jc w:val="both"/>
            </w:pPr>
            <w:r>
              <w:rPr>
                <w:rFonts w:ascii="Times New Roman"/>
                <w:b w:val="false"/>
                <w:i w:val="false"/>
                <w:color w:val="000000"/>
                <w:sz w:val="20"/>
              </w:rPr>
              <w:t>
(csdo:‌Subject‌Name)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атауы (csdo:SubjectName)" деректемесі толтырылса, онда "Субъектінің атауы (csdo:SubjectName)" деректемесінің мәні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"Субъектінің қысқаша атауы (csdo:SubjectBriefName)" деректемесі толтырылса, онда "Субъектінің қысқаша атауы (csdo:SubjectBriefName)" деректемесінің мәні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нысанының коды (csdo:BusinessEntityTypeCode)"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нысанының атауы (csdo:BusinessEntityTypeName)"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KG,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"12006" мәнін қамтыса, онда "Бірегей кедендік сәйкестендіру нөмірі (casdo:CAUniqueCustomsNumberId)" деректемесі толтырылмауға тиіс, әйтпесе "Бірегей кедендік сәйкестендіру нөмірі (casdo:CAUniqueCustomsNumberId)"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 сәйкестендіру кедендік нөмірін қалыптастыру сыныптауышына сәйкес сәйкестендіру кедендік нөмірін (КСН)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"Бірегей кедендік сәйкестендіру нөмірі (casdo:CAUniqueCustomsNumberId)" деректемесі толтырылса, онда "Бірегей кедендік сәйкестендіру нөмірі (casdo:CAUniqueCustomsNumberId)" деректемесінің "анықтамалықтың (сыныптауыштың) сәйкестендіргіші (countryCode 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"12002" мәнін қамтыса және "Елдің коды (csdo:UnifiedCountryCode)" деректемесі: "AM", "BY", "KG", "KZ", "RU" мәндерінің 1 қамтыса онда "Салық төлеушінің сәйкестендіргіші (csdo:TaxpayerId)" деректемесі толтырылуы мүмкін, әйтпесе "Салық төлеушінің сәйкестендіргіші (csdo:TaxpayerId)"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"AM"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"BY" мәнін қамтыса, және "Салық төлеушінің сәйкестендіргіші (csdo:TaxpayerId)" деректемесі толтырылса, онда "Салық төлеушінің сәйкестендіргіші (csdo:TaxpayerId)" деректемесі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"KG"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салықтық сәйкестендіру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"KZ" мәнін қамтыса, және "Салық төлеушінің сәйкестендіргіші (csdo:TaxpayerId)" деректемесі толтырылса, онда "Салық төлеушінің сәйкестендіргіші (csdo:TaxpayerId)" деректемесі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"RU" мәнін қамтыса, және "Салық төлеушінің сәйкестендіргіші (csdo:TaxpayerId)" деректемесі толтырылса, онда "Салық төлеушінің сәйкестендіргіші (csdo:TaxpayerId)" деректемесі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"12002" мәнін қамтыса, және "Елдің коды (csdo:UnifiedCountryCode)" деректемесі: "BY", "KG", "KZ" мәндерінің 1 қамтыса, онда "Жеке тұлғаның сәйкестендіргіші (casdo:PersonId)" деректемесі толтырылуы мүмкін, әйтпесе "Жеке тұлғаның сәйкестендіргіші (casdo:PersonId)"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(csdo:UnifiedCountryCode)" деректемесі "BY" мәнін қамтыса және "Жеке тұлғаның сәйкестендіргіші (casdo:PersonId)" деректемесі толтырылса, онда "Жеке тұлғаның сәйкестендіргіші (casdo:PersonId)" деректемесі сәйкестендіру нөмірін қамтуға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"KG" мәнін қамтыса, және "Жеке тұлғаның сәйкестендіргіші (casdo:PersonId)" деректемесі толтырылса, онда "Жеке тұлғаның сәйкестендіргіші (casdo:PersonId)" деректемесі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"KZ" мәнін қамтыса, және "Жеке тұлғаның сәйкестендіргіші (casdo:PersonId)" деректемесі толтырылса, онда "Жеке тұлғаның сәйкестендіргіші (casdo:PersonId)" деректемесі жеке сәйкестендіру нөмірін (ЖСН)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"12006" мәнін қамтыса, онда "Жеке куәлік (ccdo:IdentityDocV3Details)" деректемесі толтырылмайды, әйтпесе "Жеке куәлік (ccdo:IdentityDocV3Details)"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құжатты берген елдің кодының екі әріптен тұратын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басын куәландыратын құжаттар түрлерінің сыныптауышына сәйкес құжат түрінің кодының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күні (csdo:DocCreationDate)"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аяқталу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аяқталу күні (csdo:DocValidityDate)"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"12006" мәнін қамтыса, онда "Мекенжай (ccdo:SubjectAddressDetails)" деректемесі толтырылуы мүмкін, әйтпесе "Мекенжай (ccdo:SubjectAddressDetails)" деректемесі толтырылады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деректемесінің 1 данасы қатаң түрде толтырылуы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"KG" мәнін қамтыса, және "Жеке тұлғаның сәйкестендіргіші (casdo:PersonId)" деректемесі толтырылса, онда "Аумақтың коды (csdo:TerritoryCode)" деректемесі толтырылуға тиіс, әйтпесе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 белгілеу жүйесінің (ГК СОАТЕ ) мемлекеттік сыныптауышына сәйкес әкімшілік-аумақтық бірліктің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жәшігінің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жәшігінің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Межелі елдің коды</w:t>
            </w:r>
          </w:p>
          <w:p>
            <w:pPr>
              <w:spacing w:after="20"/>
              <w:ind w:left="20"/>
              <w:jc w:val="both"/>
            </w:pPr>
            <w:r>
              <w:rPr>
                <w:rFonts w:ascii="Times New Roman"/>
                <w:b w:val="false"/>
                <w:i w:val="false"/>
                <w:color w:val="000000"/>
                <w:sz w:val="20"/>
              </w:rPr>
              <w:t>
(casdo:‌Destination‌Country‌Code)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"12002", "12011", онда "Межелі елдің коды (casdo:DestinationCountryCode)" деректемесі толтырылуға тиіс, әйтпесе "Межелі елдің коды (casdo:DestinationCountryCode)"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"Межелі елдің коды (casdo:DestinationCountryCode)" деректемесі толтырылса, онда "Межелі елдің коды (casdo:DestinationCountryCode)" деректемесі  әлем елдерінің сыныптауышына сәйкес екі әріптен тұратын ел кодының мәнін немесе мына мәндердің 1 қамтуға тиіс:</w:t>
            </w:r>
          </w:p>
          <w:p>
            <w:pPr>
              <w:spacing w:after="20"/>
              <w:ind w:left="20"/>
              <w:jc w:val="both"/>
            </w:pPr>
            <w:r>
              <w:rPr>
                <w:rFonts w:ascii="Times New Roman"/>
                <w:b w:val="false"/>
                <w:i w:val="false"/>
                <w:color w:val="000000"/>
                <w:sz w:val="20"/>
              </w:rPr>
              <w:t>00 – белгісіз;</w:t>
            </w:r>
          </w:p>
          <w:p>
            <w:pPr>
              <w:spacing w:after="20"/>
              <w:ind w:left="20"/>
              <w:jc w:val="both"/>
            </w:pPr>
            <w:r>
              <w:rPr>
                <w:rFonts w:ascii="Times New Roman"/>
                <w:b w:val="false"/>
                <w:i w:val="false"/>
                <w:color w:val="000000"/>
                <w:sz w:val="20"/>
              </w:rPr>
              <w:t>99 – әртүрлі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елдің коды (casdo:DestinationCountryCode)"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Жөнелту елінің коды</w:t>
            </w:r>
          </w:p>
          <w:p>
            <w:pPr>
              <w:spacing w:after="20"/>
              <w:ind w:left="20"/>
              <w:jc w:val="both"/>
            </w:pPr>
            <w:r>
              <w:rPr>
                <w:rFonts w:ascii="Times New Roman"/>
                <w:b w:val="false"/>
                <w:i w:val="false"/>
                <w:color w:val="000000"/>
                <w:sz w:val="20"/>
              </w:rPr>
              <w:t>
(casdo:‌Departure‌Country‌Code)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"12002", "12011", онда "Жөнелту елінің коды (casdo:DepartureCountryCode)" деректемесі толтырылуға тиіс, әйтпесе "Жөнелту елінің коды (casdo:DepartureCountryCode)"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"Жөнелту елінің коды (casdo:DepartureCountryCode)" деректемесі толтырылса, онда "Жөнелту елінің коды (casdo:DepartureCountryCode)" деректемесі әлем елдерінің сыныптауышына сәйкес екі әріптен тұратын ел кодының мәнін немесе мына мәндердің 1 қамтуға тиіс:</w:t>
            </w:r>
          </w:p>
          <w:p>
            <w:pPr>
              <w:spacing w:after="20"/>
              <w:ind w:left="20"/>
              <w:jc w:val="both"/>
            </w:pPr>
            <w:r>
              <w:rPr>
                <w:rFonts w:ascii="Times New Roman"/>
                <w:b w:val="false"/>
                <w:i w:val="false"/>
                <w:color w:val="000000"/>
                <w:sz w:val="20"/>
              </w:rPr>
              <w:t>00 – белгісіз;</w:t>
            </w:r>
          </w:p>
          <w:p>
            <w:pPr>
              <w:spacing w:after="20"/>
              <w:ind w:left="20"/>
              <w:jc w:val="both"/>
            </w:pPr>
            <w:r>
              <w:rPr>
                <w:rFonts w:ascii="Times New Roman"/>
                <w:b w:val="false"/>
                <w:i w:val="false"/>
                <w:color w:val="000000"/>
                <w:sz w:val="20"/>
              </w:rPr>
              <w:t>99 – әртүрлі;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елінің коды (casdo:DepartureCountryCode)"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Кедендік бақылау жүргізу үшін көлік құралын көрсету белгісі</w:t>
            </w:r>
          </w:p>
          <w:p>
            <w:pPr>
              <w:spacing w:after="20"/>
              <w:ind w:left="20"/>
              <w:jc w:val="both"/>
            </w:pPr>
            <w:r>
              <w:rPr>
                <w:rFonts w:ascii="Times New Roman"/>
                <w:b w:val="false"/>
                <w:i w:val="false"/>
                <w:color w:val="000000"/>
                <w:sz w:val="20"/>
              </w:rPr>
              <w:t>
(casdo:‌Transport‌Means‌Control‌Indicator)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B.051.00540</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"12002" мәнін қамтыса, онда "Кедендік бақылау жүргізу үшін көлік құралын көрсету белгісі (casdo:TransportMeansControlIndicator)" деректемесі толтырылуға тиіс, әйтпесе "Кедендік бақылау жүргізу үшін көлік құралын көрсету белгісі (casdo:TransportMeansControlIndicator)"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жүргізу үшін көлік құралын көрсету белгісі (casdo:TransportMeansControlIndicator)" деректемесі мына мәндердің 1 қамтуға тиіс:</w:t>
            </w:r>
          </w:p>
          <w:p>
            <w:pPr>
              <w:spacing w:after="20"/>
              <w:ind w:left="20"/>
              <w:jc w:val="both"/>
            </w:pPr>
            <w:r>
              <w:rPr>
                <w:rFonts w:ascii="Times New Roman"/>
                <w:b w:val="false"/>
                <w:i w:val="false"/>
                <w:color w:val="000000"/>
                <w:sz w:val="20"/>
              </w:rPr>
              <w:t>0 – көлік құралы кедендік тексеруге (кедендік қарап тексеруге) ұсынылмаған;</w:t>
            </w:r>
          </w:p>
          <w:p>
            <w:pPr>
              <w:spacing w:after="20"/>
              <w:ind w:left="20"/>
              <w:jc w:val="both"/>
            </w:pPr>
            <w:r>
              <w:rPr>
                <w:rFonts w:ascii="Times New Roman"/>
                <w:b w:val="false"/>
                <w:i w:val="false"/>
                <w:color w:val="000000"/>
                <w:sz w:val="20"/>
              </w:rPr>
              <w:t>1 – көлік құралы кедендік тексеруге (кедендік қарап тексеруге) ұсынылған;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Кедендік бақылау жүргізу үшін тауарды көрсету белгісі</w:t>
            </w:r>
          </w:p>
          <w:p>
            <w:pPr>
              <w:spacing w:after="20"/>
              <w:ind w:left="20"/>
              <w:jc w:val="both"/>
            </w:pPr>
            <w:r>
              <w:rPr>
                <w:rFonts w:ascii="Times New Roman"/>
                <w:b w:val="false"/>
                <w:i w:val="false"/>
                <w:color w:val="000000"/>
                <w:sz w:val="20"/>
              </w:rPr>
              <w:t>
(casdo:‌Goods‌Control‌Indicator)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"12002" мәнін қамтыса, онда "Кедендік бақылау жүргізу үшін тауарды көрсету белгісі (casdo:GoodsControlIndicator)" деректемесі толтырылуға тиіс, әйтпесе "Тауарды кедендік тексеруге (кедендік қарап тексеруге) ұсыну белгісі (casdo:GoodsControlIndicator)"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жүргізу үшін тауарды көрсету белгісі (casdo:GoodsControlIndicator)" деректемесі мына мәндердің 1 қамтуға тиіс:</w:t>
            </w:r>
          </w:p>
          <w:p>
            <w:pPr>
              <w:spacing w:after="20"/>
              <w:ind w:left="20"/>
              <w:jc w:val="both"/>
            </w:pPr>
            <w:r>
              <w:rPr>
                <w:rFonts w:ascii="Times New Roman"/>
                <w:b w:val="false"/>
                <w:i w:val="false"/>
                <w:color w:val="000000"/>
                <w:sz w:val="20"/>
              </w:rPr>
              <w:t>0 – тауар кедендік тексеруге (кедендік қарап тексеруге) ұсынылмаған;</w:t>
            </w:r>
          </w:p>
          <w:p>
            <w:pPr>
              <w:spacing w:after="20"/>
              <w:ind w:left="20"/>
              <w:jc w:val="both"/>
            </w:pPr>
            <w:r>
              <w:rPr>
                <w:rFonts w:ascii="Times New Roman"/>
                <w:b w:val="false"/>
                <w:i w:val="false"/>
                <w:color w:val="000000"/>
                <w:sz w:val="20"/>
              </w:rPr>
              <w:t>1 – тауар кедендік тексеруге (кедендік қарап тексеруге) ұсынылған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Пошта жөнелтімінің сәйкестендіргіші</w:t>
            </w:r>
          </w:p>
          <w:p>
            <w:pPr>
              <w:spacing w:after="20"/>
              <w:ind w:left="20"/>
              <w:jc w:val="both"/>
            </w:pPr>
            <w:r>
              <w:rPr>
                <w:rFonts w:ascii="Times New Roman"/>
                <w:b w:val="false"/>
                <w:i w:val="false"/>
                <w:color w:val="000000"/>
                <w:sz w:val="20"/>
              </w:rPr>
              <w:t>
(casdo:‌International‌Mail‌Id)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"12006" мәнін қамтыса, онда "Пошта жөнелтімінің сәйкестендіргіші (casdo:InternationalMailId)" деректемесі толтырылуға тиіс, әйтпесе "Пошта жөнелтімінің сәйкестендіргіші(casdo:InternationalMailId)"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Тауарлар оның негізінде өткізілетін құжат</w:t>
            </w:r>
          </w:p>
          <w:p>
            <w:pPr>
              <w:spacing w:after="20"/>
              <w:ind w:left="20"/>
              <w:jc w:val="both"/>
            </w:pPr>
            <w:r>
              <w:rPr>
                <w:rFonts w:ascii="Times New Roman"/>
                <w:b w:val="false"/>
                <w:i w:val="false"/>
                <w:color w:val="000000"/>
                <w:sz w:val="20"/>
              </w:rPr>
              <w:t>
(cacdo:‌ATDDoc‌Details)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"12002" мәнін қамтыса, онда "Тауарлар оның негізінде өткізілетін құжат (cacdo:ATDDocDetails)" деректемесі толтырылуға тиіс, әйтпесе "Тауарлар оның негізінде өткізілетін құжат (cacdo:ATDDocDetails)"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оның негізінде өткізілетін құжат (cacdo:ATDDocDetails)" деректемесі толтырылса, онда "Тауарлар оның негізінде өткізілетін құжат (cacdo:ATDDocDetails)" деректемесі үшін құжат нөмірін көрсету кезінде мына деректемелердің 1 дәлме дәл толтырылуға тиіс:</w:t>
            </w:r>
          </w:p>
          <w:p>
            <w:pPr>
              <w:spacing w:after="20"/>
              <w:ind w:left="20"/>
              <w:jc w:val="both"/>
            </w:pPr>
            <w:r>
              <w:rPr>
                <w:rFonts w:ascii="Times New Roman"/>
                <w:b w:val="false"/>
                <w:i w:val="false"/>
                <w:color w:val="000000"/>
                <w:sz w:val="20"/>
              </w:rPr>
              <w:t>"Кедендік құжаттың тіркеу нөмірі (cacdo:CustomsDeclarationIdDetails)";</w:t>
            </w:r>
          </w:p>
          <w:p>
            <w:pPr>
              <w:spacing w:after="20"/>
              <w:ind w:left="20"/>
              <w:jc w:val="both"/>
            </w:pPr>
            <w:r>
              <w:rPr>
                <w:rFonts w:ascii="Times New Roman"/>
                <w:b w:val="false"/>
                <w:i w:val="false"/>
                <w:color w:val="000000"/>
                <w:sz w:val="20"/>
              </w:rPr>
              <w:t>"ХЖТ кітапшасының тіркеу нөмірі (cacdo:TIRIdDetails)";</w:t>
            </w:r>
          </w:p>
          <w:p>
            <w:pPr>
              <w:spacing w:after="20"/>
              <w:ind w:left="20"/>
              <w:jc w:val="both"/>
            </w:pPr>
            <w:r>
              <w:rPr>
                <w:rFonts w:ascii="Times New Roman"/>
                <w:b w:val="false"/>
                <w:i w:val="false"/>
                <w:color w:val="000000"/>
                <w:sz w:val="20"/>
              </w:rPr>
              <w:t>"Құжаттың нөмірі (csdo:DocId)"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түрінің (мәліметтер)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 Кедендік құжаттың тіркеу нөмірі</w:t>
            </w:r>
          </w:p>
          <w:p>
            <w:pPr>
              <w:spacing w:after="20"/>
              <w:ind w:left="20"/>
              <w:jc w:val="both"/>
            </w:pPr>
            <w:r>
              <w:rPr>
                <w:rFonts w:ascii="Times New Roman"/>
                <w:b w:val="false"/>
                <w:i w:val="false"/>
                <w:color w:val="000000"/>
                <w:sz w:val="20"/>
              </w:rPr>
              <w:t>
(cacdo:‌Customs‌Declaration‌Id‌Details)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Тіркеу журналы бойынша кедендік құжаттың нөмірі</w:t>
            </w:r>
          </w:p>
          <w:p>
            <w:pPr>
              <w:spacing w:after="20"/>
              <w:ind w:left="20"/>
              <w:jc w:val="both"/>
            </w:pPr>
            <w:r>
              <w:rPr>
                <w:rFonts w:ascii="Times New Roman"/>
                <w:b w:val="false"/>
                <w:i w:val="false"/>
                <w:color w:val="000000"/>
                <w:sz w:val="20"/>
              </w:rPr>
              <w:t>
(casdo:‌Customs‌Document‌Id)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 ХЖТ кітапшасының тіркеу нөмірі</w:t>
            </w:r>
          </w:p>
          <w:p>
            <w:pPr>
              <w:spacing w:after="20"/>
              <w:ind w:left="20"/>
              <w:jc w:val="both"/>
            </w:pPr>
            <w:r>
              <w:rPr>
                <w:rFonts w:ascii="Times New Roman"/>
                <w:b w:val="false"/>
                <w:i w:val="false"/>
                <w:color w:val="000000"/>
                <w:sz w:val="20"/>
              </w:rPr>
              <w:t>
(cacdo:‌TIRId‌Details)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ХЖТ кітапшасының сериясы</w:t>
            </w:r>
          </w:p>
          <w:p>
            <w:pPr>
              <w:spacing w:after="20"/>
              <w:ind w:left="20"/>
              <w:jc w:val="both"/>
            </w:pPr>
            <w:r>
              <w:rPr>
                <w:rFonts w:ascii="Times New Roman"/>
                <w:b w:val="false"/>
                <w:i w:val="false"/>
                <w:color w:val="000000"/>
                <w:sz w:val="20"/>
              </w:rPr>
              <w:t>
(casdo:‌TIRSeries‌Id)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нөмірі (csdo:DocId)" деректемесі толтырылса, онда "Құжаттың берілген күні (csdo:DocCreationDate)" деректемесі толтырылуға тиіс, әйтпесе "Құжаттың берілген күні (csdo:DocCreationDate)"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онда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Орналасқан жері</w:t>
            </w:r>
          </w:p>
          <w:p>
            <w:pPr>
              <w:spacing w:after="20"/>
              <w:ind w:left="20"/>
              <w:jc w:val="both"/>
            </w:pPr>
            <w:r>
              <w:rPr>
                <w:rFonts w:ascii="Times New Roman"/>
                <w:b w:val="false"/>
                <w:i w:val="false"/>
                <w:color w:val="000000"/>
                <w:sz w:val="20"/>
              </w:rPr>
              <w:t>
(cacdo:‌ATDLocation‌Details)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"12002", "12006", "12012", онда "Орналасқан жері (cacdo:ATDLocationDetails)" деректемесі толтырылуға тиіс, әйтпесе "Орналасқан жері (cacdo:ATDLocationDetails)"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"Орналасқан жері (cacdo:ATDLocationDetails)" деректемесі толтырылса, онда "Орналасқан жері (cacdo:ATDLocationDetails)" деректемесі үшін кедендік бақылау жүргізілетін немесе кедендік бақылау объектілеріне қатысты өзге де әрекеттер жасалатын орын туралы мәліметтер көрсетілген кезде мына деректемелердің кемінде 1 толтырылуы тиіс:</w:t>
            </w:r>
          </w:p>
          <w:p>
            <w:pPr>
              <w:spacing w:after="20"/>
              <w:ind w:left="20"/>
              <w:jc w:val="both"/>
            </w:pPr>
            <w:r>
              <w:rPr>
                <w:rFonts w:ascii="Times New Roman"/>
                <w:b w:val="false"/>
                <w:i w:val="false"/>
                <w:color w:val="000000"/>
                <w:sz w:val="20"/>
              </w:rPr>
              <w:t>"Кеден органының коды (csdo:CustomsOfficeCode)";</w:t>
            </w:r>
          </w:p>
          <w:p>
            <w:pPr>
              <w:spacing w:after="20"/>
              <w:ind w:left="20"/>
              <w:jc w:val="both"/>
            </w:pPr>
            <w:r>
              <w:rPr>
                <w:rFonts w:ascii="Times New Roman"/>
                <w:b w:val="false"/>
                <w:i w:val="false"/>
                <w:color w:val="000000"/>
                <w:sz w:val="20"/>
              </w:rPr>
              <w:t>"Орынның атауы (аты)  (casdo:PlaceName)";</w:t>
            </w:r>
          </w:p>
          <w:p>
            <w:pPr>
              <w:spacing w:after="20"/>
              <w:ind w:left="20"/>
              <w:jc w:val="both"/>
            </w:pPr>
            <w:r>
              <w:rPr>
                <w:rFonts w:ascii="Times New Roman"/>
                <w:b w:val="false"/>
                <w:i w:val="false"/>
                <w:color w:val="000000"/>
                <w:sz w:val="20"/>
              </w:rPr>
              <w:t>"Кедендік бақылау аймағының нөмірі (сәйкестендіргіші) (casdo:CustomsControlZoneId)";</w:t>
            </w:r>
          </w:p>
          <w:p>
            <w:pPr>
              <w:spacing w:after="20"/>
              <w:ind w:left="20"/>
              <w:jc w:val="both"/>
            </w:pPr>
            <w:r>
              <w:rPr>
                <w:rFonts w:ascii="Times New Roman"/>
                <w:b w:val="false"/>
                <w:i w:val="false"/>
                <w:color w:val="000000"/>
                <w:sz w:val="20"/>
              </w:rPr>
              <w:t>"Тұлғаның тізілімге енгізілуін растайтын құжат (cacdo:RegisterDocumentIdDetails)";</w:t>
            </w:r>
          </w:p>
          <w:p>
            <w:pPr>
              <w:spacing w:after="20"/>
              <w:ind w:left="20"/>
              <w:jc w:val="both"/>
            </w:pPr>
            <w:r>
              <w:rPr>
                <w:rFonts w:ascii="Times New Roman"/>
                <w:b w:val="false"/>
                <w:i w:val="false"/>
                <w:color w:val="000000"/>
                <w:sz w:val="20"/>
              </w:rPr>
              <w:t>"Темір жол станциясының коды (casdo:RailwayStationCode)"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18.9.2. Орынның атауы (аты) </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уәкілетті орган адам тізілімге енгізілген мүше мемлекеттің екі әріптен тұратын кодының мағынасын әлем елдерінің сыныптауышына сәйкес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енгізілуі кезіндегі тіркеу нөмірі (casdo:RegistrationNumberId)" деректемесі қайта тіркеу белгісін (қосу әрпін) көрсетпей тізілімге енгізу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(қосу әрпі) болса,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куәліктің түрі туралы мәліметтер болса, "Куәлік типінің коды (casdo:AEORegistryKindCode)" деректемесі толтырылуға тиіс, әйтпесе "Куәлік типінің коды (casdo:AEORegistryKindCode)"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 Темір жол станциясының коды</w:t>
            </w:r>
          </w:p>
          <w:p>
            <w:pPr>
              <w:spacing w:after="20"/>
              <w:ind w:left="20"/>
              <w:jc w:val="both"/>
            </w:pPr>
            <w:r>
              <w:rPr>
                <w:rFonts w:ascii="Times New Roman"/>
                <w:b w:val="false"/>
                <w:i w:val="false"/>
                <w:color w:val="000000"/>
                <w:sz w:val="20"/>
              </w:rPr>
              <w:t>
(casdo:‌Railway‌Station‌Code)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"Кедендік бақылау аймағының нөмірі (сәйкестендіргіші) (casdo:CustomsControlZoneId)" деректемесі немесе "Тұлғаның тізілімге енін растайтын құжат (cacdo:Register DocumentIdDetails)" деректемесі толтырылса, онда "Мекенжай (ccdo:SubjectAddressDetails)" деректемесі толтырылуы мүмкін, әйтпесе "Мекенжай (ccdo:SubjectAddressDetails)"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"2" – іс жүзіндегі мекенжай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"KG" мәнін қамтыса, онда "Аумақтың коды (csdo:TerritoryCode)" деректемесі толтырылуы мүмкін, әйтпесе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 белгілеу жүйесінің (ГК СОАТЕ ) мемлекеттік сыныптауышына сәйкес әкімшілік-аумақтық бірліктің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жәшігінің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жәшігінің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Кедендік бақылаудың техникалық құралдары</w:t>
            </w:r>
          </w:p>
          <w:p>
            <w:pPr>
              <w:spacing w:after="20"/>
              <w:ind w:left="20"/>
              <w:jc w:val="both"/>
            </w:pPr>
            <w:r>
              <w:rPr>
                <w:rFonts w:ascii="Times New Roman"/>
                <w:b w:val="false"/>
                <w:i w:val="false"/>
                <w:color w:val="000000"/>
                <w:sz w:val="20"/>
              </w:rPr>
              <w:t>
(cacdo:‌ATDCustoms‌Tools‌Details)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"12002", "12006", "12011", онда "Кедендік бақылаудың техникалық құралдары (cacdo:ATDCustomsToolsDetails)" деректемесі толтырылуы мүмкін, әйтпесе "Кедендік бақылаудың техникалық құралдары (cacdo:ATDCustoms ToolsDetails)"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 Техникалық құрал</w:t>
            </w:r>
          </w:p>
          <w:p>
            <w:pPr>
              <w:spacing w:after="20"/>
              <w:ind w:left="20"/>
              <w:jc w:val="both"/>
            </w:pPr>
            <w:r>
              <w:rPr>
                <w:rFonts w:ascii="Times New Roman"/>
                <w:b w:val="false"/>
                <w:i w:val="false"/>
                <w:color w:val="000000"/>
                <w:sz w:val="20"/>
              </w:rPr>
              <w:t>
(cacdo:‌Customs‌Tool‌Details)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 (cacdo:CustomsToolDetails)" мына деректемелердің кемінде 1 толтырылуға тиіс:</w:t>
            </w:r>
          </w:p>
          <w:p>
            <w:pPr>
              <w:spacing w:after="20"/>
              <w:ind w:left="20"/>
              <w:jc w:val="both"/>
            </w:pPr>
            <w:r>
              <w:rPr>
                <w:rFonts w:ascii="Times New Roman"/>
                <w:b w:val="false"/>
                <w:i w:val="false"/>
                <w:color w:val="000000"/>
                <w:sz w:val="20"/>
              </w:rPr>
              <w:t>"Тауар типінің атауы (casdo:ProductTypeName)";</w:t>
            </w:r>
          </w:p>
          <w:p>
            <w:pPr>
              <w:spacing w:after="20"/>
              <w:ind w:left="20"/>
              <w:jc w:val="both"/>
            </w:pPr>
            <w:r>
              <w:rPr>
                <w:rFonts w:ascii="Times New Roman"/>
                <w:b w:val="false"/>
                <w:i w:val="false"/>
                <w:color w:val="000000"/>
                <w:sz w:val="20"/>
              </w:rPr>
              <w:t>"Маркасының атауы (casdo:ProductMarkName)";</w:t>
            </w:r>
          </w:p>
          <w:p>
            <w:pPr>
              <w:spacing w:after="20"/>
              <w:ind w:left="20"/>
              <w:jc w:val="both"/>
            </w:pPr>
            <w:r>
              <w:rPr>
                <w:rFonts w:ascii="Times New Roman"/>
                <w:b w:val="false"/>
                <w:i w:val="false"/>
                <w:color w:val="000000"/>
                <w:sz w:val="20"/>
              </w:rPr>
              <w:t>"Моделінің атауы (csdo:ProductModelName)"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типінің атауы</w:t>
            </w:r>
          </w:p>
          <w:p>
            <w:pPr>
              <w:spacing w:after="20"/>
              <w:ind w:left="20"/>
              <w:jc w:val="both"/>
            </w:pPr>
            <w:r>
              <w:rPr>
                <w:rFonts w:ascii="Times New Roman"/>
                <w:b w:val="false"/>
                <w:i w:val="false"/>
                <w:color w:val="000000"/>
                <w:sz w:val="20"/>
              </w:rPr>
              <w:t>
(casdo:‌Product‌Type‌Name)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Маркасының атауы</w:t>
            </w:r>
          </w:p>
          <w:p>
            <w:pPr>
              <w:spacing w:after="20"/>
              <w:ind w:left="20"/>
              <w:jc w:val="both"/>
            </w:pPr>
            <w:r>
              <w:rPr>
                <w:rFonts w:ascii="Times New Roman"/>
                <w:b w:val="false"/>
                <w:i w:val="false"/>
                <w:color w:val="000000"/>
                <w:sz w:val="20"/>
              </w:rPr>
              <w:t>
(casdo:‌Product‌Mark‌Name)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Моделінің атауы</w:t>
            </w:r>
          </w:p>
          <w:p>
            <w:pPr>
              <w:spacing w:after="20"/>
              <w:ind w:left="20"/>
              <w:jc w:val="both"/>
            </w:pPr>
            <w:r>
              <w:rPr>
                <w:rFonts w:ascii="Times New Roman"/>
                <w:b w:val="false"/>
                <w:i w:val="false"/>
                <w:color w:val="000000"/>
                <w:sz w:val="20"/>
              </w:rPr>
              <w:t>
(csdo:‌Product‌Model‌Name)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Құрылғының нөмірі</w:t>
            </w:r>
          </w:p>
          <w:p>
            <w:pPr>
              <w:spacing w:after="20"/>
              <w:ind w:left="20"/>
              <w:jc w:val="both"/>
            </w:pPr>
            <w:r>
              <w:rPr>
                <w:rFonts w:ascii="Times New Roman"/>
                <w:b w:val="false"/>
                <w:i w:val="false"/>
                <w:color w:val="000000"/>
                <w:sz w:val="20"/>
              </w:rPr>
              <w:t>
(casdo:‌Device‌Id)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нөмірі (casdo:DeviceId)"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"Күні (csdo:EventDate)" деректемесі толтырылса, онда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Жабдықтың ақауы</w:t>
            </w:r>
          </w:p>
          <w:p>
            <w:pPr>
              <w:spacing w:after="20"/>
              <w:ind w:left="20"/>
              <w:jc w:val="both"/>
            </w:pPr>
            <w:r>
              <w:rPr>
                <w:rFonts w:ascii="Times New Roman"/>
                <w:b w:val="false"/>
                <w:i w:val="false"/>
                <w:color w:val="000000"/>
                <w:sz w:val="20"/>
              </w:rPr>
              <w:t>
(casdo:‌Equipment‌Error‌Text)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Тауарларды ұстау үшін негіз</w:t>
            </w:r>
          </w:p>
          <w:p>
            <w:pPr>
              <w:spacing w:after="20"/>
              <w:ind w:left="20"/>
              <w:jc w:val="both"/>
            </w:pPr>
            <w:r>
              <w:rPr>
                <w:rFonts w:ascii="Times New Roman"/>
                <w:b w:val="false"/>
                <w:i w:val="false"/>
                <w:color w:val="000000"/>
                <w:sz w:val="20"/>
              </w:rPr>
              <w:t>
(cacdo:‌ATDGoods‌Detention‌Reason‌Details)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"09040" мәнін қамтыса, онда "Тауарларды ұстау үшін негіз (cacdo:ATDGoods Detention ReasonDetails)" деректемесі толтырылуға тиіс, әйтпесе "Тауарларды ұстау үшін негіз (cacdo:ATDGoods DetentionReasonDetails)"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 Нормативтік құқықтық акт</w:t>
            </w:r>
          </w:p>
          <w:p>
            <w:pPr>
              <w:spacing w:after="20"/>
              <w:ind w:left="20"/>
              <w:jc w:val="both"/>
            </w:pPr>
            <w:r>
              <w:rPr>
                <w:rFonts w:ascii="Times New Roman"/>
                <w:b w:val="false"/>
                <w:i w:val="false"/>
                <w:color w:val="000000"/>
                <w:sz w:val="20"/>
              </w:rPr>
              <w:t>
(cacdo:‌CALegal‌Act‌Details)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(cacdo:CALegalActDetails)"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атауы</w:t>
            </w:r>
          </w:p>
          <w:p>
            <w:pPr>
              <w:spacing w:after="20"/>
              <w:ind w:left="20"/>
              <w:jc w:val="both"/>
            </w:pPr>
            <w:r>
              <w:rPr>
                <w:rFonts w:ascii="Times New Roman"/>
                <w:b w:val="false"/>
                <w:i w:val="false"/>
                <w:color w:val="000000"/>
                <w:sz w:val="20"/>
              </w:rPr>
              <w:t>
(csdo:‌Legal‌Act‌Name)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атауы (csdo:LegalActName)"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p>
            <w:pPr>
              <w:spacing w:after="20"/>
              <w:ind w:left="20"/>
              <w:jc w:val="both"/>
            </w:pPr>
            <w:r>
              <w:rPr>
                <w:rFonts w:ascii="Times New Roman"/>
                <w:b w:val="false"/>
                <w:i w:val="false"/>
                <w:color w:val="000000"/>
                <w:sz w:val="20"/>
              </w:rPr>
              <w:t>
(csdo:‌Legal‌Act‌Id)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нөмірі (csdo:LegalActId)"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жасалған күні</w:t>
            </w:r>
          </w:p>
          <w:p>
            <w:pPr>
              <w:spacing w:after="20"/>
              <w:ind w:left="20"/>
              <w:jc w:val="both"/>
            </w:pPr>
            <w:r>
              <w:rPr>
                <w:rFonts w:ascii="Times New Roman"/>
                <w:b w:val="false"/>
                <w:i w:val="false"/>
                <w:color w:val="000000"/>
                <w:sz w:val="20"/>
              </w:rPr>
              <w:t>
(csdo:‌Legal‌Act‌Creation‌Date)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жасалған күні (csdo:LegalActCreationDate)"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Нормативтік құқықтық актінің бабы</w:t>
            </w:r>
          </w:p>
          <w:p>
            <w:pPr>
              <w:spacing w:after="20"/>
              <w:ind w:left="20"/>
              <w:jc w:val="both"/>
            </w:pPr>
            <w:r>
              <w:rPr>
                <w:rFonts w:ascii="Times New Roman"/>
                <w:b w:val="false"/>
                <w:i w:val="false"/>
                <w:color w:val="000000"/>
                <w:sz w:val="20"/>
              </w:rPr>
              <w:t>
(casdo:‌Legal‌Act‌Article‌Id)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бабы (casdo:LegalActArticleId)"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Нормативтік құқықтық актінің тармағы</w:t>
            </w:r>
          </w:p>
          <w:p>
            <w:pPr>
              <w:spacing w:after="20"/>
              <w:ind w:left="20"/>
              <w:jc w:val="both"/>
            </w:pPr>
            <w:r>
              <w:rPr>
                <w:rFonts w:ascii="Times New Roman"/>
                <w:b w:val="false"/>
                <w:i w:val="false"/>
                <w:color w:val="000000"/>
                <w:sz w:val="20"/>
              </w:rPr>
              <w:t>
(casdo:‌Legal‌Act‌Position‌Id)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Нормативтік құқықтық актінің тармақшасы</w:t>
            </w:r>
          </w:p>
          <w:p>
            <w:pPr>
              <w:spacing w:after="20"/>
              <w:ind w:left="20"/>
              <w:jc w:val="both"/>
            </w:pPr>
            <w:r>
              <w:rPr>
                <w:rFonts w:ascii="Times New Roman"/>
                <w:b w:val="false"/>
                <w:i w:val="false"/>
                <w:color w:val="000000"/>
                <w:sz w:val="20"/>
              </w:rPr>
              <w:t>
(casdo:‌Legal‌Act‌Sub‌Position‌Id)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 Ұстау үшін негіздеменің сипаттамасы</w:t>
            </w:r>
          </w:p>
          <w:p>
            <w:pPr>
              <w:spacing w:after="20"/>
              <w:ind w:left="20"/>
              <w:jc w:val="both"/>
            </w:pPr>
            <w:r>
              <w:rPr>
                <w:rFonts w:ascii="Times New Roman"/>
                <w:b w:val="false"/>
                <w:i w:val="false"/>
                <w:color w:val="000000"/>
                <w:sz w:val="20"/>
              </w:rPr>
              <w:t>
(casdo:‌Goods‌Detention‌Reason‌Text)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Сынамаларды және (немесе) үлгілерді іріктеу туралы мәліметтер</w:t>
            </w:r>
          </w:p>
          <w:p>
            <w:pPr>
              <w:spacing w:after="20"/>
              <w:ind w:left="20"/>
              <w:jc w:val="both"/>
            </w:pPr>
            <w:r>
              <w:rPr>
                <w:rFonts w:ascii="Times New Roman"/>
                <w:b w:val="false"/>
                <w:i w:val="false"/>
                <w:color w:val="000000"/>
                <w:sz w:val="20"/>
              </w:rPr>
              <w:t>
(cacdo:‌ATDInformation‌Samples‌Selection‌Details)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"12011" мәнін қамтыса, онда "Сынамаларды және (немесе) үлгілерді іріктеу туралы мәліметтер (cacdo:ATDInformationSamplesSelectionDetails)" деректемесі толтырылуға тиіс, әйтпесе "Сынамаларды және (немесе) үлгілерді іріктеу туралы мәліметтер (cacdo:ATDInformationSamplesSelectionDetails)"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 Сынамаларды (үлгілерді) іріктеу коды</w:t>
            </w:r>
          </w:p>
          <w:p>
            <w:pPr>
              <w:spacing w:after="20"/>
              <w:ind w:left="20"/>
              <w:jc w:val="both"/>
            </w:pPr>
            <w:r>
              <w:rPr>
                <w:rFonts w:ascii="Times New Roman"/>
                <w:b w:val="false"/>
                <w:i w:val="false"/>
                <w:color w:val="000000"/>
                <w:sz w:val="20"/>
              </w:rPr>
              <w:t>
(casdo:‌Samples‌Selection‌Code)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(үлгілерді) іріктеу коды (casdo:SampleSelectionCode)" деректемесі мына мәндердің 1 қамтуға тиіс:</w:t>
            </w:r>
          </w:p>
          <w:p>
            <w:pPr>
              <w:spacing w:after="20"/>
              <w:ind w:left="20"/>
              <w:jc w:val="both"/>
            </w:pPr>
            <w:r>
              <w:rPr>
                <w:rFonts w:ascii="Times New Roman"/>
                <w:b w:val="false"/>
                <w:i w:val="false"/>
                <w:color w:val="000000"/>
                <w:sz w:val="20"/>
              </w:rPr>
              <w:t xml:space="preserve">1 – сынамаларды іріктеу; </w:t>
            </w:r>
          </w:p>
          <w:p>
            <w:pPr>
              <w:spacing w:after="20"/>
              <w:ind w:left="20"/>
              <w:jc w:val="both"/>
            </w:pPr>
            <w:r>
              <w:rPr>
                <w:rFonts w:ascii="Times New Roman"/>
                <w:b w:val="false"/>
                <w:i w:val="false"/>
                <w:color w:val="000000"/>
                <w:sz w:val="20"/>
              </w:rPr>
              <w:t>2 – үлгілерді іріктеу;</w:t>
            </w:r>
          </w:p>
          <w:p>
            <w:pPr>
              <w:spacing w:after="20"/>
              <w:ind w:left="20"/>
              <w:jc w:val="both"/>
            </w:pPr>
            <w:r>
              <w:rPr>
                <w:rFonts w:ascii="Times New Roman"/>
                <w:b w:val="false"/>
                <w:i w:val="false"/>
                <w:color w:val="000000"/>
                <w:sz w:val="20"/>
              </w:rPr>
              <w:t>3 – сынамалар мен үлгілерді іріктеу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 Объектінің сипаттамасы</w:t>
            </w:r>
          </w:p>
          <w:p>
            <w:pPr>
              <w:spacing w:after="20"/>
              <w:ind w:left="20"/>
              <w:jc w:val="both"/>
            </w:pPr>
            <w:r>
              <w:rPr>
                <w:rFonts w:ascii="Times New Roman"/>
                <w:b w:val="false"/>
                <w:i w:val="false"/>
                <w:color w:val="000000"/>
                <w:sz w:val="20"/>
              </w:rPr>
              <w:t>
(casdo:‌Object‌Description‌Text)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18.12.3. Тауарлардың иесі</w:t>
            </w:r>
          </w:p>
          <w:p>
            <w:pPr>
              <w:spacing w:after="20"/>
              <w:ind w:left="20"/>
              <w:jc w:val="both"/>
            </w:pPr>
            <w:r>
              <w:rPr>
                <w:rFonts w:ascii="Times New Roman"/>
                <w:b w:val="false"/>
                <w:i w:val="false"/>
                <w:color w:val="000000"/>
                <w:sz w:val="20"/>
              </w:rPr>
              <w:t>
(cacdo:‌ATDGoods‌Owner‌Details)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(csdo:SubjectName)"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(csdo:SubjectName)" деректемесінің мәні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қысқаша атауы (csdo:SubjectBriefName)"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нысанының коды (csdo:BusinessEntityTypeCode)"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нысанының атауы (csdo:BusinessEntityTypeName)"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себебінің коды (csdo:TaxRegistrationReasonCode)"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Жеке тұлғаның сәйкестендіргіші</w:t>
            </w:r>
          </w:p>
          <w:p>
            <w:pPr>
              <w:spacing w:after="20"/>
              <w:ind w:left="20"/>
              <w:jc w:val="both"/>
            </w:pPr>
            <w:r>
              <w:rPr>
                <w:rFonts w:ascii="Times New Roman"/>
                <w:b w:val="false"/>
                <w:i w:val="false"/>
                <w:color w:val="000000"/>
                <w:sz w:val="20"/>
              </w:rPr>
              <w:t>
(casdo:‌Person‌Id)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басын куәландыратын құжаттар түрлерінің сыныптауышына сәйкес құжат түрінің кодының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күні (csdo:DocCreationDate)"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Құжаттың қолданылу мерзімінің аяқталу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аяқталу күні (csdo:DocValidityDate)"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сәйкестендіргіші (csdo:AuthorityId)"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Мекенжай</w:t>
            </w:r>
          </w:p>
          <w:p>
            <w:pPr>
              <w:spacing w:after="20"/>
              <w:ind w:left="20"/>
              <w:jc w:val="both"/>
            </w:pPr>
            <w:r>
              <w:rPr>
                <w:rFonts w:ascii="Times New Roman"/>
                <w:b w:val="false"/>
                <w:i w:val="false"/>
                <w:color w:val="000000"/>
                <w:sz w:val="20"/>
              </w:rPr>
              <w:t>
(ccdo:‌Subject‌Address‌Details)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деректемесінің 1 данасы міндетті түрде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"KG" мәнін қамтыса, онда "Аумақтың коды (csdo:TerritoryCode)" деректемесі толтырылуы мүмкін, әйтпесе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 белгілеу жүйесінің (ГК СОАТЕ ) мемлекеттік сыныптауышына сәйкес әкімшілік-аумақтық бірліктің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Абоненттік жәшігінің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жәшігінің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Жылы</w:t>
            </w:r>
          </w:p>
          <w:p>
            <w:pPr>
              <w:spacing w:after="20"/>
              <w:ind w:left="20"/>
              <w:jc w:val="both"/>
            </w:pPr>
            <w:r>
              <w:rPr>
                <w:rFonts w:ascii="Times New Roman"/>
                <w:b w:val="false"/>
                <w:i w:val="false"/>
                <w:color w:val="000000"/>
                <w:sz w:val="20"/>
              </w:rPr>
              <w:t>
(csdo:‌Event‌Year)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куәлік (ccdo:IdentityDocV3Details)" деректемесі толтырылса, онда "Жылы (csdo:EventYear)" деректемесі толтырылуға тиіс, әйтпесе "Жылы (csdo:EventYear)"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"Жылы (csdo:EventYear)" деректемесі толтырылса, онда "Жылы (csdo:EventYear)" деректемесінің мәні мына шаблонға сәйкес келуге тиіс: YYYY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Орынның атауы (аты) </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куәлік (ccdo:IdentityDocV3Details)" деректемесі толтырылса, онда "Орынның атауы (аты)  (casdo:PlaceName)" деректемесі толтырылуға тиіс, әйтпесе "Орынның атауы (аты)  (casdo:PlaceName)"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Лауазымды тұлға</w:t>
            </w:r>
          </w:p>
          <w:p>
            <w:pPr>
              <w:spacing w:after="20"/>
              <w:ind w:left="20"/>
              <w:jc w:val="both"/>
            </w:pPr>
            <w:r>
              <w:rPr>
                <w:rFonts w:ascii="Times New Roman"/>
                <w:b w:val="false"/>
                <w:i w:val="false"/>
                <w:color w:val="000000"/>
                <w:sz w:val="20"/>
              </w:rPr>
              <w:t>
(cacdo:‌Officer‌Details)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куәлік (ccdo:IdentityDocV3Details)" деректемесі толтырылмаса, онда "Лауазымды тұлға (cacdo:OfficerDetails)" деректемесі толтырылуы мүмкін, әйтпесе "Лауазымды тұлға (cacdo:OfficerDetails)"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(csdo:FirstName)"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(csdo:LastName)"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Лауазымның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18.12.4. Іріктеу объектілерінің орналасқан жері</w:t>
            </w:r>
          </w:p>
          <w:p>
            <w:pPr>
              <w:spacing w:after="20"/>
              <w:ind w:left="20"/>
              <w:jc w:val="both"/>
            </w:pPr>
            <w:r>
              <w:rPr>
                <w:rFonts w:ascii="Times New Roman"/>
                <w:b w:val="false"/>
                <w:i w:val="false"/>
                <w:color w:val="000000"/>
                <w:sz w:val="20"/>
              </w:rPr>
              <w:t>
(cacdo:‌ATDSamples‌Location‌Details)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"Орналасқан жердің коды (casdo:PlaceCode)" деректемесі "99" мәнін қамтыса, онда орналасқан жерді көрсету кезінде мына деректемелердің 1 толтырылуға тиіс: </w:t>
            </w:r>
          </w:p>
          <w:p>
            <w:pPr>
              <w:spacing w:after="20"/>
              <w:ind w:left="20"/>
              <w:jc w:val="both"/>
            </w:pPr>
            <w:r>
              <w:rPr>
                <w:rFonts w:ascii="Times New Roman"/>
                <w:b w:val="false"/>
                <w:i w:val="false"/>
                <w:color w:val="000000"/>
                <w:sz w:val="20"/>
              </w:rPr>
              <w:t>"Кедендік бақылау аймағының нөмірі (сәйкестендіргіші) (casdo:‌Customs‌Control‌Zone‌Id)";</w:t>
            </w:r>
          </w:p>
          <w:p>
            <w:pPr>
              <w:spacing w:after="20"/>
              <w:ind w:left="20"/>
              <w:jc w:val="both"/>
            </w:pPr>
            <w:r>
              <w:rPr>
                <w:rFonts w:ascii="Times New Roman"/>
                <w:b w:val="false"/>
                <w:i w:val="false"/>
                <w:color w:val="000000"/>
                <w:sz w:val="20"/>
              </w:rPr>
              <w:t>"Тұлғаның тізілімге енгізілуін растайтын құжат (cacdo:‌Register‌Document‌Id‌Details)";</w:t>
            </w:r>
          </w:p>
          <w:p>
            <w:pPr>
              <w:spacing w:after="20"/>
              <w:ind w:left="20"/>
              <w:jc w:val="both"/>
            </w:pPr>
            <w:r>
              <w:rPr>
                <w:rFonts w:ascii="Times New Roman"/>
                <w:b w:val="false"/>
                <w:i w:val="false"/>
                <w:color w:val="000000"/>
                <w:sz w:val="20"/>
              </w:rPr>
              <w:t>"Сипаттамасы (csdo:‌Description‌Text)"</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Орналасқан жердің коды</w:t>
            </w:r>
          </w:p>
          <w:p>
            <w:pPr>
              <w:spacing w:after="20"/>
              <w:ind w:left="20"/>
              <w:jc w:val="both"/>
            </w:pPr>
            <w:r>
              <w:rPr>
                <w:rFonts w:ascii="Times New Roman"/>
                <w:b w:val="false"/>
                <w:i w:val="false"/>
                <w:color w:val="000000"/>
                <w:sz w:val="20"/>
              </w:rPr>
              <w:t>
(casdo:‌Place‌Code)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коды (casdo:PlaceCode)"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коды (casdo:PlaceCode)"  деректемесі мына мәндердің 1 қамтуға тиіс:</w:t>
            </w:r>
          </w:p>
          <w:p>
            <w:pPr>
              <w:spacing w:after="20"/>
              <w:ind w:left="20"/>
              <w:jc w:val="both"/>
            </w:pPr>
            <w:r>
              <w:rPr>
                <w:rFonts w:ascii="Times New Roman"/>
                <w:b w:val="false"/>
                <w:i w:val="false"/>
                <w:color w:val="000000"/>
                <w:sz w:val="20"/>
              </w:rPr>
              <w:t>01 – уақытша сақтау қоймасында;</w:t>
            </w:r>
          </w:p>
          <w:p>
            <w:pPr>
              <w:spacing w:after="20"/>
              <w:ind w:left="20"/>
              <w:jc w:val="both"/>
            </w:pPr>
            <w:r>
              <w:rPr>
                <w:rFonts w:ascii="Times New Roman"/>
                <w:b w:val="false"/>
                <w:i w:val="false"/>
                <w:color w:val="000000"/>
                <w:sz w:val="20"/>
              </w:rPr>
              <w:t>02 – қол жүгінде;</w:t>
            </w:r>
          </w:p>
          <w:p>
            <w:pPr>
              <w:spacing w:after="20"/>
              <w:ind w:left="20"/>
              <w:jc w:val="both"/>
            </w:pPr>
            <w:r>
              <w:rPr>
                <w:rFonts w:ascii="Times New Roman"/>
                <w:b w:val="false"/>
                <w:i w:val="false"/>
                <w:color w:val="000000"/>
                <w:sz w:val="20"/>
              </w:rPr>
              <w:t>03 – багажда;</w:t>
            </w:r>
          </w:p>
          <w:p>
            <w:pPr>
              <w:spacing w:after="20"/>
              <w:ind w:left="20"/>
              <w:jc w:val="both"/>
            </w:pPr>
            <w:r>
              <w:rPr>
                <w:rFonts w:ascii="Times New Roman"/>
                <w:b w:val="false"/>
                <w:i w:val="false"/>
                <w:color w:val="000000"/>
                <w:sz w:val="20"/>
              </w:rPr>
              <w:t>04 – пошта жөнелтімінде;</w:t>
            </w:r>
          </w:p>
          <w:p>
            <w:pPr>
              <w:spacing w:after="20"/>
              <w:ind w:left="20"/>
              <w:jc w:val="both"/>
            </w:pPr>
            <w:r>
              <w:rPr>
                <w:rFonts w:ascii="Times New Roman"/>
                <w:b w:val="false"/>
                <w:i w:val="false"/>
                <w:color w:val="000000"/>
                <w:sz w:val="20"/>
              </w:rPr>
              <w:t>05 – вагонда;</w:t>
            </w:r>
          </w:p>
          <w:p>
            <w:pPr>
              <w:spacing w:after="20"/>
              <w:ind w:left="20"/>
              <w:jc w:val="both"/>
            </w:pPr>
            <w:r>
              <w:rPr>
                <w:rFonts w:ascii="Times New Roman"/>
                <w:b w:val="false"/>
                <w:i w:val="false"/>
                <w:color w:val="000000"/>
                <w:sz w:val="20"/>
              </w:rPr>
              <w:t>99 –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Пошта жөнелтімінің сәйкестендіргіші</w:t>
            </w:r>
          </w:p>
          <w:p>
            <w:pPr>
              <w:spacing w:after="20"/>
              <w:ind w:left="20"/>
              <w:jc w:val="both"/>
            </w:pPr>
            <w:r>
              <w:rPr>
                <w:rFonts w:ascii="Times New Roman"/>
                <w:b w:val="false"/>
                <w:i w:val="false"/>
                <w:color w:val="000000"/>
                <w:sz w:val="20"/>
              </w:rPr>
              <w:t>
(casdo:‌International‌Mail‌Id)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"Орналасқан жердің коды (casdo:PlaceCode)" деректемесі "04" мәнін қамтыса, онда "Пошта жөнелтімінің сәйкестендіргіші (casdo:InternationalMailId)" деректемесі толтырылуға тиіс, әйтпесе "Пошта жөнелтімінің сәйкестендіргіші (casdo:InternationalMailId)"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құралының тіркеу нөмірі</w:t>
            </w:r>
          </w:p>
          <w:p>
            <w:pPr>
              <w:spacing w:after="20"/>
              <w:ind w:left="20"/>
              <w:jc w:val="both"/>
            </w:pPr>
            <w:r>
              <w:rPr>
                <w:rFonts w:ascii="Times New Roman"/>
                <w:b w:val="false"/>
                <w:i w:val="false"/>
                <w:color w:val="000000"/>
                <w:sz w:val="20"/>
              </w:rPr>
              <w:t>
(csdo:‌Transport‌Means‌Reg‌Id)</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"Орналасқан жердің коды (casdo:PlaceCode)" деректемесі "05" мәнін қамтыса, онда "Көлік құралының тіркеу нөмірі (csdo:TransportMeansRegId)"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"Орналасқан жердің коды (casdo:PlaceCode)" деректемесі "99" мәнін қамтыса, онда "Көлік құралының тіркеу нөмірі (csdo:TransportMeansRegId)"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"Орналасқан жердің коды (casdo:PlaceCode)" деректемесі "05", "99" мәндерінің 1 қамтыса, онда "Көлік құралының тіркеу нөмірі (csdo:TransportMeansRegId)"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"елдің коды (countryCode атрибуты)" атрибуты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"анықтамалықтың (сыныптауыштың) сәйкестендіргіші (countryCode ListId атрибуты)" атрибуты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"Орналасқан жердің коды (casdo:PlaceCode)" деректемесі "99" мәнін қамтыса, онда "Кедендік бақылау аймағының нөмірі (сәйкестендіргіші) (casdo:CustomsControlZoneId)" деректемесі толтырылуы мүмкін, әйтпесе "Кедендік бақылау аймағының нөмірі (сәйкестендіргітендіргіші) (casdo:‌Customs‌Control‌Zone‌Id)"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"Орналасқан жердің коды (casdo:PlaceCode)" деректемесі "01", "99" мәндерінің 1 қамтыса, онда "Тұлғаның тізілімге енгізілуін растайтын құжат (cacdo:RegisterDocumentIdDetails)" деректемесі толтырылуы мүмкін, әйтпесе "Тұлғаның тізілімге енгізілуін растайтыастайтын құжат (cacdo:‌Register‌Document‌Id‌Details)"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уәкілетті орган адам тізілімге енгізілген мүше мемлекеттің екі әріптен тұратын кодының мағынасын әлем елдерінің сыныптауышына сәйкес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енгізілуі кезіндегі тіркеу нөмірі (casdo:RegistrationNumberId)" деректемесі қайта тіркеу белгісін (қосу әрпін) көрсетпей тізілімге енгізу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(қосу әрпі) болса,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куәліктің түрі туралы мәліметтер болса, онда "Куәлік типінің коды (casdo:AEORegistryKindCode)" деректемесі толтырылуға тиіс, әйтпесе "Куәлік типінің коды (casdo:AEORegistryKindCode)"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 Тауарлардың сынамаларын және (немесе) үлгілерін іріктеу шарттары</w:t>
            </w:r>
          </w:p>
          <w:p>
            <w:pPr>
              <w:spacing w:after="20"/>
              <w:ind w:left="20"/>
              <w:jc w:val="both"/>
            </w:pPr>
            <w:r>
              <w:rPr>
                <w:rFonts w:ascii="Times New Roman"/>
                <w:b w:val="false"/>
                <w:i w:val="false"/>
                <w:color w:val="000000"/>
                <w:sz w:val="20"/>
              </w:rPr>
              <w:t>
(cacdo:‌ATDTerms‌Thieving‌Sampling‌Details)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Ауа райы жағдайлары</w:t>
            </w:r>
          </w:p>
          <w:p>
            <w:pPr>
              <w:spacing w:after="20"/>
              <w:ind w:left="20"/>
              <w:jc w:val="both"/>
            </w:pPr>
            <w:r>
              <w:rPr>
                <w:rFonts w:ascii="Times New Roman"/>
                <w:b w:val="false"/>
                <w:i w:val="false"/>
                <w:color w:val="000000"/>
                <w:sz w:val="20"/>
              </w:rPr>
              <w:t>
(casdo:‌Weather‌Text)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Жарықтандыру</w:t>
            </w:r>
          </w:p>
          <w:p>
            <w:pPr>
              <w:spacing w:after="20"/>
              <w:ind w:left="20"/>
              <w:jc w:val="both"/>
            </w:pPr>
            <w:r>
              <w:rPr>
                <w:rFonts w:ascii="Times New Roman"/>
                <w:b w:val="false"/>
                <w:i w:val="false"/>
                <w:color w:val="000000"/>
                <w:sz w:val="20"/>
              </w:rPr>
              <w:t>
(casdo:‌Light‌Code)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"Жарықтандыру (casdo:LightCode)" деректемесі мына мәндердің 1 қамтуға тиіс: </w:t>
            </w:r>
          </w:p>
          <w:p>
            <w:pPr>
              <w:spacing w:after="20"/>
              <w:ind w:left="20"/>
              <w:jc w:val="both"/>
            </w:pPr>
            <w:r>
              <w:rPr>
                <w:rFonts w:ascii="Times New Roman"/>
                <w:b w:val="false"/>
                <w:i w:val="false"/>
                <w:color w:val="000000"/>
                <w:sz w:val="20"/>
              </w:rPr>
              <w:t>
1 – табиғи;</w:t>
            </w:r>
          </w:p>
          <w:p>
            <w:pPr>
              <w:spacing w:after="20"/>
              <w:ind w:left="20"/>
              <w:jc w:val="both"/>
            </w:pPr>
            <w:r>
              <w:rPr>
                <w:rFonts w:ascii="Times New Roman"/>
                <w:b w:val="false"/>
                <w:i w:val="false"/>
                <w:color w:val="000000"/>
                <w:sz w:val="20"/>
              </w:rPr>
              <w:t>
2 – жасанды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18.12.7. Сынамаларды және (немесе) үлгілерді іріктеу мекенжайы (орны)</w:t>
            </w:r>
          </w:p>
          <w:p>
            <w:pPr>
              <w:spacing w:after="20"/>
              <w:ind w:left="20"/>
              <w:jc w:val="both"/>
            </w:pPr>
            <w:r>
              <w:rPr>
                <w:rFonts w:ascii="Times New Roman"/>
                <w:b w:val="false"/>
                <w:i w:val="false"/>
                <w:color w:val="000000"/>
                <w:sz w:val="20"/>
              </w:rPr>
              <w:t>
(cacdo:‌ATDSamples‌Address‌Details)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және (немесе) үлгілерді іріктеу мекенжайы (орны) (cacdo:ATDSamplesAddressDetails)" деректемесі үшін сынамаларды және (немесе) үлгілерді іріктеудің мекенжайы (орны) туралы мәліметтер көрсетілген кезде мына деректемелердің кемінде 1 толтырылуға тиіс:</w:t>
            </w:r>
          </w:p>
          <w:p>
            <w:pPr>
              <w:spacing w:after="20"/>
              <w:ind w:left="20"/>
              <w:jc w:val="both"/>
            </w:pPr>
            <w:r>
              <w:rPr>
                <w:rFonts w:ascii="Times New Roman"/>
                <w:b w:val="false"/>
                <w:i w:val="false"/>
                <w:color w:val="000000"/>
                <w:sz w:val="20"/>
              </w:rPr>
              <w:t>"Мекенжай (ccdo:‌Subject‌Address‌Details)";</w:t>
            </w:r>
          </w:p>
          <w:p>
            <w:pPr>
              <w:spacing w:after="20"/>
              <w:ind w:left="20"/>
              <w:jc w:val="both"/>
            </w:pPr>
            <w:r>
              <w:rPr>
                <w:rFonts w:ascii="Times New Roman"/>
                <w:b w:val="false"/>
                <w:i w:val="false"/>
                <w:color w:val="000000"/>
                <w:sz w:val="20"/>
              </w:rPr>
              <w:t>"Кедендік бақылау аймағының нөмірі (сәйкестендіргіші) (casdo:‌Customs‌Control‌Zone‌Id)";</w:t>
            </w:r>
          </w:p>
          <w:p>
            <w:pPr>
              <w:spacing w:after="20"/>
              <w:ind w:left="20"/>
              <w:jc w:val="both"/>
            </w:pPr>
            <w:r>
              <w:rPr>
                <w:rFonts w:ascii="Times New Roman"/>
                <w:b w:val="false"/>
                <w:i w:val="false"/>
                <w:color w:val="000000"/>
                <w:sz w:val="20"/>
              </w:rPr>
              <w:t>"Тұлғаның тізілімге енгізілуін растайтын құжат (cacdo:‌Register‌Document‌Id‌Details)"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"2" – іс жүзіндегі мекенжай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"KG" мәнін қамтыса, онда "Аумақтың коды (csdo:TerritoryCode)" деректемесі толтырылуы мүмкін, әйтпесе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 белгілеу жүйесінің (ГК СОАТЕ ) мемлекеттік сыныптауышына сәйкес әкімшілік-аумақтық бірліктің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Абоненттік жәшігінің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жәшігінің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уәкілетті орган адам тізілімге енгізілген мүше мемлекеттің екі әріптен тұратын кодының мағынасын әлем елдерінің сыныптауышына сәйкес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енгізілуі кезіндегі тіркеу нөмірі (casdo:RegistrationNumberId)" деректемесі қайта тіркеу белгісін (қосу әрпін) көрсетпей тізілімге енгізу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(қосу әрпі) болса,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куәліктің түрі туралы мәліметтер болса, "Куәлік типінің коды (casdo:AEORegistryKindCode)" деректемесі толтырылуға тиіс, әйтпесе "Куәлік типінің коды (casdo:AEORegistryKindCode)"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 Сынамаларды (үлгілерді) қаптау)</w:t>
            </w:r>
          </w:p>
          <w:p>
            <w:pPr>
              <w:spacing w:after="20"/>
              <w:ind w:left="20"/>
              <w:jc w:val="both"/>
            </w:pPr>
            <w:r>
              <w:rPr>
                <w:rFonts w:ascii="Times New Roman"/>
                <w:b w:val="false"/>
                <w:i w:val="false"/>
                <w:color w:val="000000"/>
                <w:sz w:val="20"/>
              </w:rPr>
              <w:t>
(cacdo:‌ATDPackage‌Samples‌Details)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(үлгілерді) қаптау) (cacdo:ATDPackageSamplesDetails)"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түрінің коды</w:t>
            </w:r>
          </w:p>
          <w:p>
            <w:pPr>
              <w:spacing w:after="20"/>
              <w:ind w:left="20"/>
              <w:jc w:val="both"/>
            </w:pPr>
            <w:r>
              <w:rPr>
                <w:rFonts w:ascii="Times New Roman"/>
                <w:b w:val="false"/>
                <w:i w:val="false"/>
                <w:color w:val="000000"/>
                <w:sz w:val="20"/>
              </w:rPr>
              <w:t>
(csdo:‌Package‌Kind‌Code)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  жүк, қаптама және қаптау материалдары түрлерінің сыныптауышына сәйкес екі таңбалы қаптама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деректемесінің "анықтамалықтың (сыныптауыштың) сәйкестендіргіші (codeListId атрибуты)" атрибуты "2013"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Қаптама түрінің атауы</w:t>
            </w:r>
          </w:p>
          <w:p>
            <w:pPr>
              <w:spacing w:after="20"/>
              <w:ind w:left="20"/>
              <w:jc w:val="both"/>
            </w:pPr>
            <w:r>
              <w:rPr>
                <w:rFonts w:ascii="Times New Roman"/>
                <w:b w:val="false"/>
                <w:i w:val="false"/>
                <w:color w:val="000000"/>
                <w:sz w:val="20"/>
              </w:rPr>
              <w:t>
(casdo:‌Package‌Kind‌Name)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сәйкестендіру құралының сәйкестендіргіші</w:t>
            </w:r>
          </w:p>
          <w:p>
            <w:pPr>
              <w:spacing w:after="20"/>
              <w:ind w:left="20"/>
              <w:jc w:val="both"/>
            </w:pPr>
            <w:r>
              <w:rPr>
                <w:rFonts w:ascii="Times New Roman"/>
                <w:b w:val="false"/>
                <w:i w:val="false"/>
                <w:color w:val="000000"/>
                <w:sz w:val="20"/>
              </w:rPr>
              <w:t>
(casdo:‌Customs‌Identification‌Means‌Id)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18.12.9.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Тауар</w:t>
            </w:r>
          </w:p>
          <w:p>
            <w:pPr>
              <w:spacing w:after="20"/>
              <w:ind w:left="20"/>
              <w:jc w:val="both"/>
            </w:pPr>
            <w:r>
              <w:rPr>
                <w:rFonts w:ascii="Times New Roman"/>
                <w:b w:val="false"/>
                <w:i w:val="false"/>
                <w:color w:val="000000"/>
                <w:sz w:val="20"/>
              </w:rPr>
              <w:t>
(cacdo:‌ATDGoods‌Details)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"09040", "12006", "12011", немесе "Кедендік бақылау жүргізу үшін тауарды көрсету белгісі (casdo:GoodsControlIndicator)" деректемесі "1" мәнін қамтыса, онда "Тауар (cacdo:ATDGoodsDetails)" деректемесі толтырылуға тиіс, әйтпесе "Тауар (cacdo:ATDGoodsDetails)"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"09040", "12011", онда саны мен салмағы туралы мәліметтерді көрсету үшін мына деректемелердің кемінде 1 толтырылуы тиіс: "Брутто массасы (csdo:‌Unified‌Gross‌Mass‌Measure)", "Тауардың саны (cacdo:‌Goods‌Measure‌Details)"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 Тауардың реттік нөмірі</w:t>
            </w:r>
          </w:p>
          <w:p>
            <w:pPr>
              <w:spacing w:after="20"/>
              <w:ind w:left="20"/>
              <w:jc w:val="both"/>
            </w:pPr>
            <w:r>
              <w:rPr>
                <w:rFonts w:ascii="Times New Roman"/>
                <w:b w:val="false"/>
                <w:i w:val="false"/>
                <w:color w:val="000000"/>
                <w:sz w:val="20"/>
              </w:rPr>
              <w:t>
(casdo:‌Consignment‌Item‌Ordinal)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 (casdo:ConsignmentItemOrdinal)" деректемесі қайталама мәндерді қамтымауға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 Тауардың атауы</w:t>
            </w:r>
          </w:p>
          <w:p>
            <w:pPr>
              <w:spacing w:after="20"/>
              <w:ind w:left="20"/>
              <w:jc w:val="both"/>
            </w:pPr>
            <w:r>
              <w:rPr>
                <w:rFonts w:ascii="Times New Roman"/>
                <w:b w:val="false"/>
                <w:i w:val="false"/>
                <w:color w:val="000000"/>
                <w:sz w:val="20"/>
              </w:rPr>
              <w:t>
(casdo:‌Goods‌Description‌Text)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(casdo:GoodsDescriptionText)"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 Жүк орындарының саны</w:t>
            </w:r>
          </w:p>
          <w:p>
            <w:pPr>
              <w:spacing w:after="20"/>
              <w:ind w:left="20"/>
              <w:jc w:val="both"/>
            </w:pPr>
            <w:r>
              <w:rPr>
                <w:rFonts w:ascii="Times New Roman"/>
                <w:b w:val="false"/>
                <w:i w:val="false"/>
                <w:color w:val="000000"/>
                <w:sz w:val="20"/>
              </w:rPr>
              <w:t>
(casdo:‌Cargo‌Quantity)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"12002" мәнін қамтыса, онда "Жүк орындарының саны (casdo:CargoQuantity)" толтырылуы мүмкін, әйтпесе "Жүк орындарының саны (casdo:CargoQuantity)"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18.13.4. Брутто массасы</w:t>
            </w:r>
          </w:p>
          <w:p>
            <w:pPr>
              <w:spacing w:after="20"/>
              <w:ind w:left="20"/>
              <w:jc w:val="both"/>
            </w:pPr>
            <w:r>
              <w:rPr>
                <w:rFonts w:ascii="Times New Roman"/>
                <w:b w:val="false"/>
                <w:i w:val="false"/>
                <w:color w:val="000000"/>
                <w:sz w:val="20"/>
              </w:rPr>
              <w:t>
(csdo:‌Unified‌Gross‌Mass‌Measure)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 ListId атрибуты)" атрибуты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18.13.5. Іс жүзіндегі брутто массасы</w:t>
            </w:r>
          </w:p>
          <w:p>
            <w:pPr>
              <w:spacing w:after="20"/>
              <w:ind w:left="20"/>
              <w:jc w:val="both"/>
            </w:pPr>
            <w:r>
              <w:rPr>
                <w:rFonts w:ascii="Times New Roman"/>
                <w:b w:val="false"/>
                <w:i w:val="false"/>
                <w:color w:val="000000"/>
                <w:sz w:val="20"/>
              </w:rPr>
              <w:t>
(casdo:‌Fact‌Gross‌Mass‌Measure)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"12002", "12006", онда "Іс жүзіндегі брутто массасы (casdo:FactGrossMassMeasure)" деректемесі толтырылуы мүмкін, әйтпесе "Іс жүзіндегі брутто массасы (casdo:FactGrossMassMeasure)"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брутто массасы (casdo:FactGrossMassMeasure)" деректемесінің "өлшем бірлігі (measurementUnitCode атрибуты)" атрибуты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брутто массасы (casdo:FactGrossMassMeasure)" деректемесінің "анықтамалықтың (сыныптауыштың) сәйкестендіргіші (measurementUnitCode ListId атрибуты)" атрибуты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 Нетто массасы</w:t>
            </w:r>
          </w:p>
          <w:p>
            <w:pPr>
              <w:spacing w:after="20"/>
              <w:ind w:left="20"/>
              <w:jc w:val="both"/>
            </w:pPr>
            <w:r>
              <w:rPr>
                <w:rFonts w:ascii="Times New Roman"/>
                <w:b w:val="false"/>
                <w:i w:val="false"/>
                <w:color w:val="000000"/>
                <w:sz w:val="20"/>
              </w:rPr>
              <w:t>
(csdo:‌Unified‌Net‌Mass‌Measure)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"12002" мәнін қамтыса, онда "Нетто массасы (csdo:UnifiedNetMassMeasure)" деректемесі толтырылуы мүмкін, әйтпесе "Нетто массасы (csdo:UnifiedNetMassMeasure)"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деректемесінің "өлшем бірлігі (measurementUnitCode атрибуты)" атрибуты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деректемесінің "анықтамалықтың (сыныптауыштың) сәйкестендіргіші (measurementUnitCode ListId атрибуты)" атрибуты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 Сынамаларды және (немесе) үлгілерді сақтаудың қауіптілігі мен ерекше шарттары</w:t>
            </w:r>
          </w:p>
          <w:p>
            <w:pPr>
              <w:spacing w:after="20"/>
              <w:ind w:left="20"/>
              <w:jc w:val="both"/>
            </w:pPr>
            <w:r>
              <w:rPr>
                <w:rFonts w:ascii="Times New Roman"/>
                <w:b w:val="false"/>
                <w:i w:val="false"/>
                <w:color w:val="000000"/>
                <w:sz w:val="20"/>
              </w:rPr>
              <w:t>
(cacdo:‌ATDStorage‌Requirement‌Details)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"12011" мәнін қамтыса, онда "Сынамаларды және (немесе) үлгілерді сақтаудың қауіптілігі мен ерекше шарттары (cacdo:ATDStorageRequirementDetails)" деректемесі толтырылуға тиіс, әйтпесе "Сынамаларды және (немесе) үлгілерді сақтаудың қауіптілігі мен ерекше шарттары (cacdo:ATDStorageRequirementDetails)"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Қауіпті тауардың белгісі</w:t>
            </w:r>
          </w:p>
          <w:p>
            <w:pPr>
              <w:spacing w:after="20"/>
              <w:ind w:left="20"/>
              <w:jc w:val="both"/>
            </w:pPr>
            <w:r>
              <w:rPr>
                <w:rFonts w:ascii="Times New Roman"/>
                <w:b w:val="false"/>
                <w:i w:val="false"/>
                <w:color w:val="000000"/>
                <w:sz w:val="20"/>
              </w:rPr>
              <w:t>
(casdo:‌Goods‌Danger‌Indicator)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тауардың белгісі (casdo:GoodsDangerIndicator)" деректемесі мына мәндердің 1 қамтуға тиіс: </w:t>
            </w:r>
          </w:p>
          <w:p>
            <w:pPr>
              <w:spacing w:after="20"/>
              <w:ind w:left="20"/>
              <w:jc w:val="both"/>
            </w:pPr>
            <w:r>
              <w:rPr>
                <w:rFonts w:ascii="Times New Roman"/>
                <w:b w:val="false"/>
                <w:i w:val="false"/>
                <w:color w:val="000000"/>
                <w:sz w:val="20"/>
              </w:rPr>
              <w:t>0 – тауарлардың іріктелген сынамалары және (немесе) үлгілері қауіпті болып табылмайды;</w:t>
            </w:r>
          </w:p>
          <w:p>
            <w:pPr>
              <w:spacing w:after="20"/>
              <w:ind w:left="20"/>
              <w:jc w:val="both"/>
            </w:pPr>
            <w:r>
              <w:rPr>
                <w:rFonts w:ascii="Times New Roman"/>
                <w:b w:val="false"/>
                <w:i w:val="false"/>
                <w:color w:val="000000"/>
                <w:sz w:val="20"/>
              </w:rPr>
              <w:t>1 – тауарлардың іріктелген сынамалары және (немесе) үлгілері қауіпті болып табылады;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қауіптілігінің түрі</w:t>
            </w:r>
          </w:p>
          <w:p>
            <w:pPr>
              <w:spacing w:after="20"/>
              <w:ind w:left="20"/>
              <w:jc w:val="both"/>
            </w:pPr>
            <w:r>
              <w:rPr>
                <w:rFonts w:ascii="Times New Roman"/>
                <w:b w:val="false"/>
                <w:i w:val="false"/>
                <w:color w:val="000000"/>
                <w:sz w:val="20"/>
              </w:rPr>
              <w:t>
(casdo:‌Goods‌Danger‌Text)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"Қауіпті тауардың белгісі (casdo:GoodsDangerIndicator)" деректемесі "1" мәнін қамтыса, онда "Тауардың қауіптілігінің түрі (casdo:GoodsDangerText)" деректемесі толтырылуға тиіс, әйтпесе "Тауардың қауіптілігінің түрі  (casdo:GoodsDangerText)"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Тез бүлінуге ұшыраған тауардың белгісі</w:t>
            </w:r>
          </w:p>
          <w:p>
            <w:pPr>
              <w:spacing w:after="20"/>
              <w:ind w:left="20"/>
              <w:jc w:val="both"/>
            </w:pPr>
            <w:r>
              <w:rPr>
                <w:rFonts w:ascii="Times New Roman"/>
                <w:b w:val="false"/>
                <w:i w:val="false"/>
                <w:color w:val="000000"/>
                <w:sz w:val="20"/>
              </w:rPr>
              <w:t>
(casdo:‌Goods‌Perishable‌Indicator)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бүлінуге ұшыраған тауардың белгісі (casdo:GoodsPerishableIndicator)" деректемесі мына мәндердің 1 қамтуға тиіс: </w:t>
            </w:r>
          </w:p>
          <w:p>
            <w:pPr>
              <w:spacing w:after="20"/>
              <w:ind w:left="20"/>
              <w:jc w:val="both"/>
            </w:pPr>
            <w:r>
              <w:rPr>
                <w:rFonts w:ascii="Times New Roman"/>
                <w:b w:val="false"/>
                <w:i w:val="false"/>
                <w:color w:val="000000"/>
                <w:sz w:val="20"/>
              </w:rPr>
              <w:t xml:space="preserve">
0 – тауарлардың іріктелген сынамалары және (немесе)  үлгілері тез бүлінуге ұшырамайды; </w:t>
            </w:r>
          </w:p>
          <w:p>
            <w:pPr>
              <w:spacing w:after="20"/>
              <w:ind w:left="20"/>
              <w:jc w:val="both"/>
            </w:pPr>
            <w:r>
              <w:rPr>
                <w:rFonts w:ascii="Times New Roman"/>
                <w:b w:val="false"/>
                <w:i w:val="false"/>
                <w:color w:val="000000"/>
                <w:sz w:val="20"/>
              </w:rPr>
              <w:t xml:space="preserve">
1 – тауарлардың іріктелген сынамалары және (немесе)  үлгілері тез бүлінуге ұшырайды;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Күні мен уақыты</w:t>
            </w:r>
          </w:p>
          <w:p>
            <w:pPr>
              <w:spacing w:after="20"/>
              <w:ind w:left="20"/>
              <w:jc w:val="both"/>
            </w:pPr>
            <w:r>
              <w:rPr>
                <w:rFonts w:ascii="Times New Roman"/>
                <w:b w:val="false"/>
                <w:i w:val="false"/>
                <w:color w:val="000000"/>
                <w:sz w:val="20"/>
              </w:rPr>
              <w:t>
(csdo:‌Event‌Date‌Time)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"Тез бүлінуге ұшыраған тауардың белгісі (casdo:GoodsPerishable Indicator)" деректемесі "1" мәнін қамтыса, онда "Күні мен уақыты (csdo:EventDateTime)" деректемесі толтырылуға тиіс, әйтпесе "Күні мен уақыты (csdo:EventDateTime)"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"Күні мен уақыты (csdo:EventDateTime)" деректемесі толтырылса. онда "Күні мен уақыты (csdo:EventDateTime)" деректемесі  Дүниежүзілік уақытпен айырмашылықты көрсете отырып, жергілікті уақыт мәні түрінде тауарды сақтау мерзімінің аяқталу күнін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"Күні мен уақыты (csdo:EventDateTime)" деректемесі толтырылса, онда "Күні мен уақыты (csdo:EventDateTime)" деректемесінің мәні мына шаблонға сәйкес келуге тиіс: YYYY-MM-DDThh:mm:ss.ccc±hh:mm, мұндағы ссс - миллисекундтың мәнін білдіретін таңбалар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"Тез бүлінуге ұшыраған тауардың белгісі (casdo:GoodsPerishable Indicator)" деректемесі "1" мәнін қамтыса, онда "Сипаттамасы (csdo:DescriptionText)" деректемесі толтырылуға тиі, әйтпесе "Сипаттамасы (csdo:DescriptionText)"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 Тауардың саны</w:t>
            </w:r>
          </w:p>
          <w:p>
            <w:pPr>
              <w:spacing w:after="20"/>
              <w:ind w:left="20"/>
              <w:jc w:val="both"/>
            </w:pPr>
            <w:r>
              <w:rPr>
                <w:rFonts w:ascii="Times New Roman"/>
                <w:b w:val="false"/>
                <w:i w:val="false"/>
                <w:color w:val="000000"/>
                <w:sz w:val="20"/>
              </w:rPr>
              <w:t>
(cacdo:‌Goods‌Measure‌Details)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 Еуразиялық экономикалық одақтың өлшем бірліктері мен шоттарының сыныптауышында келтірілген өлшем бірліктеріндегі тауар санының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"өлшем бірлігі (measurementUnitCode атрибуты)" атрибуты  Еуразиялық экономикалық одақтың өлшем бірліктері мен шоттарының сыныптауышына сәйкес өлшем бірлігі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"анықтамалықтың (сыныптауыштың) сәйкестендіргіші (measurementUnitCode ListId атрибуты)" атрибуты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саны (cacdo:GoodsMeasureDetails)" деректемесі толтырылса, онда "Өлшем бірлігінің шартты белгіленуі (casdo:MeasureUnitAbbreviationCode)" деректемесі Еуразиялық экономикалық одақтың өлшем бірліктері мен шоттарының сыныптауышына сәйкес өлшем бірліктерінің орыс тіліндегі кодтық әріптік белгісін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18.13.9. Құн</w:t>
            </w:r>
          </w:p>
          <w:p>
            <w:pPr>
              <w:spacing w:after="20"/>
              <w:ind w:left="20"/>
              <w:jc w:val="both"/>
            </w:pPr>
            <w:r>
              <w:rPr>
                <w:rFonts w:ascii="Times New Roman"/>
                <w:b w:val="false"/>
                <w:i w:val="false"/>
                <w:color w:val="000000"/>
                <w:sz w:val="20"/>
              </w:rPr>
              <w:t>
(casdo:‌CAValue‌Amount)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"12011" мәнін қамтыса, онда "Құн (casdo:CAValueAmount)" деректемесі толтырылуға тиіс, әйтпесе "Құн (casdo:CAValueAmount)"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"валютаның коды (currencyCode атрибуты)" атрибуты валюталардың сыныптауышына сәйкес үш әріптен тұратын валюта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деректемесінің "валюталар сыныптауышының сәйкестендіргіші (currencyCode ListId атрибуты)" атрибуты "2022"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18.13.10. Күні мен уақыты</w:t>
            </w:r>
          </w:p>
          <w:p>
            <w:pPr>
              <w:spacing w:after="20"/>
              <w:ind w:left="20"/>
              <w:jc w:val="both"/>
            </w:pPr>
            <w:r>
              <w:rPr>
                <w:rFonts w:ascii="Times New Roman"/>
                <w:b w:val="false"/>
                <w:i w:val="false"/>
                <w:color w:val="000000"/>
                <w:sz w:val="20"/>
              </w:rPr>
              <w:t>
(csdo:‌Event‌Date‌Time)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"09040" мәнін қамтыса, онда "Күні мен уақыты (csdo:EventDateTime)" деректемесі толтырылуға тиіс, әйтпесе "Күні мен уақыты (csdo:EventDateTime)"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"Күні мен уақыты (csdo:EventDateTime)" деректемесі толтырылса. онда "Күні мен уақыты (csdo:EventDateTime)" деректемесі  ұсталған тауарды сақтау мерзімінің аяқталу күні жергілікті уақыт мәні түрінде Дүниежүзілік уақыт айырмашылығын көрсете отырып қамтылуға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"Күні мен уақыты (csdo:EventDateTime)" деректемесі толтырылса, онда "Күні мен уақыты (csdo:EventDateTime)" деректемесінің мәні мына шаблонға сәйкес келуге тиіс: YYYY-MM-DDThh:mm:ss.ccc±hh:mm, мұндағы ссс - миллисекундтың мәнін білдіретін таңбалар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Тауарларға арналған құжаттар</w:t>
            </w:r>
          </w:p>
          <w:p>
            <w:pPr>
              <w:spacing w:after="20"/>
              <w:ind w:left="20"/>
              <w:jc w:val="both"/>
            </w:pPr>
            <w:r>
              <w:rPr>
                <w:rFonts w:ascii="Times New Roman"/>
                <w:b w:val="false"/>
                <w:i w:val="false"/>
                <w:color w:val="000000"/>
                <w:sz w:val="20"/>
              </w:rPr>
              <w:t>
(cacdo:‌ATDDoc‌Reason‌Details)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"Деректерді енгізу үшін негіздеме (casdo:DataReasonCode)" деректемесі "2" мәнін қамтыса, "Тауарларға арналған құжаттар (cacdo:ATDDocReasonDetails)" деректемесі толтырылуға тиіс, әйтпесе "Тауарларға арналған құжаттар (cacdo:ATDDocReasonDetails)"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 Құжат</w:t>
            </w:r>
          </w:p>
          <w:p>
            <w:pPr>
              <w:spacing w:after="20"/>
              <w:ind w:left="20"/>
              <w:jc w:val="both"/>
            </w:pPr>
            <w:r>
              <w:rPr>
                <w:rFonts w:ascii="Times New Roman"/>
                <w:b w:val="false"/>
                <w:i w:val="false"/>
                <w:color w:val="000000"/>
                <w:sz w:val="20"/>
              </w:rPr>
              <w:t>
(ccdo:‌Doc‌V4‌Details)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түрінің (мәліметтер)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күні (csdo:DocCreationDate)"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 Тауарлар туралы деректерді енгізу үшін негіз болып табылатын құжаттың белгісі</w:t>
            </w:r>
          </w:p>
          <w:p>
            <w:pPr>
              <w:spacing w:after="20"/>
              <w:ind w:left="20"/>
              <w:jc w:val="both"/>
            </w:pPr>
            <w:r>
              <w:rPr>
                <w:rFonts w:ascii="Times New Roman"/>
                <w:b w:val="false"/>
                <w:i w:val="false"/>
                <w:color w:val="000000"/>
                <w:sz w:val="20"/>
              </w:rPr>
              <w:t>
(casdo:‌ATDReason‌Doc‌Indicator)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деректерді енгізу үшін негіз болып табылатын құжаттың белгісі (casdo:ATDReasonDocIndiсator)" деректемесі мына мәндердің 1 қамтуға тиіс:</w:t>
            </w:r>
          </w:p>
          <w:p>
            <w:pPr>
              <w:spacing w:after="20"/>
              <w:ind w:left="20"/>
              <w:jc w:val="both"/>
            </w:pPr>
            <w:r>
              <w:rPr>
                <w:rFonts w:ascii="Times New Roman"/>
                <w:b w:val="false"/>
                <w:i w:val="false"/>
                <w:color w:val="000000"/>
                <w:sz w:val="20"/>
              </w:rPr>
              <w:t>0 – құжат ұсталған тауарлар туралы деректерді енгізу үшін негіз болып табылмайды;</w:t>
            </w:r>
          </w:p>
          <w:p>
            <w:pPr>
              <w:spacing w:after="20"/>
              <w:ind w:left="20"/>
              <w:jc w:val="both"/>
            </w:pPr>
            <w:r>
              <w:rPr>
                <w:rFonts w:ascii="Times New Roman"/>
                <w:b w:val="false"/>
                <w:i w:val="false"/>
                <w:color w:val="000000"/>
                <w:sz w:val="20"/>
              </w:rPr>
              <w:t>1 – құжат ұсталған тауарлар туралы деректерді енгізу үшін негіз болып табылады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 Ұстауға жататын құжаттың белгісі</w:t>
            </w:r>
          </w:p>
          <w:p>
            <w:pPr>
              <w:spacing w:after="20"/>
              <w:ind w:left="20"/>
              <w:jc w:val="both"/>
            </w:pPr>
            <w:r>
              <w:rPr>
                <w:rFonts w:ascii="Times New Roman"/>
                <w:b w:val="false"/>
                <w:i w:val="false"/>
                <w:color w:val="000000"/>
                <w:sz w:val="20"/>
              </w:rPr>
              <w:t>
(casdo:‌ATDDetention‌Doc‌Indicator)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жататын құжаттың белгісі (casdo:ATDDetentionDocIndicator)" деректемесі мына мәндердің 1 қамтуға тиіс:</w:t>
            </w:r>
          </w:p>
          <w:p>
            <w:pPr>
              <w:spacing w:after="20"/>
              <w:ind w:left="20"/>
              <w:jc w:val="both"/>
            </w:pPr>
            <w:r>
              <w:rPr>
                <w:rFonts w:ascii="Times New Roman"/>
                <w:b w:val="false"/>
                <w:i w:val="false"/>
                <w:color w:val="000000"/>
                <w:sz w:val="20"/>
              </w:rPr>
              <w:t>0 – құжат ұстауға жатпайды;</w:t>
            </w:r>
          </w:p>
          <w:p>
            <w:pPr>
              <w:spacing w:after="20"/>
              <w:ind w:left="20"/>
              <w:jc w:val="both"/>
            </w:pPr>
            <w:r>
              <w:rPr>
                <w:rFonts w:ascii="Times New Roman"/>
                <w:b w:val="false"/>
                <w:i w:val="false"/>
                <w:color w:val="000000"/>
                <w:sz w:val="20"/>
              </w:rPr>
              <w:t>1 – құжат ұстауға жатады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Ұсталған тауарлар мен құжаттар туралы деректерді енгізу үшін негіздеме</w:t>
            </w:r>
          </w:p>
          <w:p>
            <w:pPr>
              <w:spacing w:after="20"/>
              <w:ind w:left="20"/>
              <w:jc w:val="both"/>
            </w:pPr>
            <w:r>
              <w:rPr>
                <w:rFonts w:ascii="Times New Roman"/>
                <w:b w:val="false"/>
                <w:i w:val="false"/>
                <w:color w:val="000000"/>
                <w:sz w:val="20"/>
              </w:rPr>
              <w:t>
(cacdo:‌ATDData‌Reason‌Details)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"09040" мәнін қамтыса, онда "Ұсталған тауарлар мен құжаттар туралы деректерді енгізу үшін негіздеме (cacdo:ATDDataReasonDetails)" деректемесі толтырылуға тиіс, әйтпесе "Ұсталған тауарлар мен құжаттар туралы деректерді енгізу үшін негіздеме (cacdo:ATDDataReasonDetails)"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 Деректерді енгізу үшін негіздеме</w:t>
            </w:r>
          </w:p>
          <w:p>
            <w:pPr>
              <w:spacing w:after="20"/>
              <w:ind w:left="20"/>
              <w:jc w:val="both"/>
            </w:pPr>
            <w:r>
              <w:rPr>
                <w:rFonts w:ascii="Times New Roman"/>
                <w:b w:val="false"/>
                <w:i w:val="false"/>
                <w:color w:val="000000"/>
                <w:sz w:val="20"/>
              </w:rPr>
              <w:t>
(casdo:‌Data‌Reason‌Code)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енгізу үшін негіздеме (casdo:DataReasonCode)" деректемесі мына мәндердің кемінде 1 қамтуға тиіс:</w:t>
            </w:r>
          </w:p>
          <w:p>
            <w:pPr>
              <w:spacing w:after="20"/>
              <w:ind w:left="20"/>
              <w:jc w:val="both"/>
            </w:pPr>
            <w:r>
              <w:rPr>
                <w:rFonts w:ascii="Times New Roman"/>
                <w:b w:val="false"/>
                <w:i w:val="false"/>
                <w:color w:val="000000"/>
                <w:sz w:val="20"/>
              </w:rPr>
              <w:t>1 – иесінің өтініші;</w:t>
            </w:r>
          </w:p>
          <w:p>
            <w:pPr>
              <w:spacing w:after="20"/>
              <w:ind w:left="20"/>
              <w:jc w:val="both"/>
            </w:pPr>
            <w:r>
              <w:rPr>
                <w:rFonts w:ascii="Times New Roman"/>
                <w:b w:val="false"/>
                <w:i w:val="false"/>
                <w:color w:val="000000"/>
                <w:sz w:val="20"/>
              </w:rPr>
              <w:t>2 – құжат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 Тауардың салмақтық сипаттамалары</w:t>
            </w:r>
          </w:p>
          <w:p>
            <w:pPr>
              <w:spacing w:after="20"/>
              <w:ind w:left="20"/>
              <w:jc w:val="both"/>
            </w:pPr>
            <w:r>
              <w:rPr>
                <w:rFonts w:ascii="Times New Roman"/>
                <w:b w:val="false"/>
                <w:i w:val="false"/>
                <w:color w:val="000000"/>
                <w:sz w:val="20"/>
              </w:rPr>
              <w:t>
(cacdo:‌ATDGoods‌Weight‌Details)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бақылау жүргізу үшін тауарды көрсету белгісі (casdo:GoodsControlIndicator)" деректемесі "1" мәнін қамтыса немесе "Құжат түрінің коды (csdo:DocKindCode)" деректемесі құжаттың түбір деңгейінде "12006" мәнін қамтыса, онда "Тауардың салмақтық сипаттамалары (cacdo:ATDGoodsWeight Details)" деректемесі толтырылуы мүмкін, әйтпесе "Тауардың салмақтық сипаттамалары (cacdo:ATDGoodsWeightDetails)"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 Брутто массасы</w:t>
            </w:r>
          </w:p>
          <w:p>
            <w:pPr>
              <w:spacing w:after="20"/>
              <w:ind w:left="20"/>
              <w:jc w:val="both"/>
            </w:pPr>
            <w:r>
              <w:rPr>
                <w:rFonts w:ascii="Times New Roman"/>
                <w:b w:val="false"/>
                <w:i w:val="false"/>
                <w:color w:val="000000"/>
                <w:sz w:val="20"/>
              </w:rPr>
              <w:t>
(csdo:‌Unified‌Gross‌Mass‌Measure)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бақылау жүргізу үшін тауарды көрсету белгісі (casdo:GoodsControlIndicator)" деректемесі "1" мәнін қамтыса, онда "Брутто массасы (csdo:UnifiedGrossMassMeasure)" деректемесі толтырылуға тиіс, әйтпесе "Брутто массасы (csdo:UnifiedGrossMass‌Measure)"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 ListId атрибуты)" атрибуты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 Жүк орындарының саны</w:t>
            </w:r>
          </w:p>
          <w:p>
            <w:pPr>
              <w:spacing w:after="20"/>
              <w:ind w:left="20"/>
              <w:jc w:val="both"/>
            </w:pPr>
            <w:r>
              <w:rPr>
                <w:rFonts w:ascii="Times New Roman"/>
                <w:b w:val="false"/>
                <w:i w:val="false"/>
                <w:color w:val="000000"/>
                <w:sz w:val="20"/>
              </w:rPr>
              <w:t>
(casdo:‌Cargo‌Quantity)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бақылау жүргізу үшін тауарды көрсету белгісі (casdo:GoodsControlIndicator)" деректемесі "1" мәнін қамтыса, онда "Жүк орындарының саны (casdo:CargoQuantity)" деректемесі толтырылуға тиіс, әйтпесе "Жүк орындарының саны (casdo:CargoQuantity)"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 Іс жүзіндегі брутто массасы</w:t>
            </w:r>
          </w:p>
          <w:p>
            <w:pPr>
              <w:spacing w:after="20"/>
              <w:ind w:left="20"/>
              <w:jc w:val="both"/>
            </w:pPr>
            <w:r>
              <w:rPr>
                <w:rFonts w:ascii="Times New Roman"/>
                <w:b w:val="false"/>
                <w:i w:val="false"/>
                <w:color w:val="000000"/>
                <w:sz w:val="20"/>
              </w:rPr>
              <w:t>
(casdo:‌Fact‌Gross‌Mass‌Measure)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"12006" мәнін қамтыса, онда "Іс жүзіндегі брутто массасы (casdo:FactGrossMassMeasure)" деректемесі толтырылуға тиіс, әйтпесе "Іс жүзіндегі брутто массасы (casdo:FactGrossMassMeasure)"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брутто массасы (casdo:FactGrossMassMeasure)" деректемесінің "өлшем бірлігі (measurementUnitCode атрибуты)" атрибуты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брутто массасы (casdo:FactGrossMassMeasure)" деректемесінің "анықтамалықтың (сыныптауыштың) сәйкестендіргіші (measurementUnitCode ListId атрибуты)" атрибуты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 Нетто массасы</w:t>
            </w:r>
          </w:p>
          <w:p>
            <w:pPr>
              <w:spacing w:after="20"/>
              <w:ind w:left="20"/>
              <w:jc w:val="both"/>
            </w:pPr>
            <w:r>
              <w:rPr>
                <w:rFonts w:ascii="Times New Roman"/>
                <w:b w:val="false"/>
                <w:i w:val="false"/>
                <w:color w:val="000000"/>
                <w:sz w:val="20"/>
              </w:rPr>
              <w:t>
(csdo:‌Unified‌Net‌Mass‌Measure)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деректемесінің "өлшем бірлігі (measurementUnitCode атрибуты)" атрибуты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 (csdo:UnifiedNetMassMeasure)" деректемесінің "анықтамалықтың (сыныптауыштың) сәйкестендіргіші (measurementUnitCode ListId атрибуты)" атрибуты "2064"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 Салмақты анықтау әдісінің коды</w:t>
            </w:r>
          </w:p>
          <w:p>
            <w:pPr>
              <w:spacing w:after="20"/>
              <w:ind w:left="20"/>
              <w:jc w:val="both"/>
            </w:pPr>
            <w:r>
              <w:rPr>
                <w:rFonts w:ascii="Times New Roman"/>
                <w:b w:val="false"/>
                <w:i w:val="false"/>
                <w:color w:val="000000"/>
                <w:sz w:val="20"/>
              </w:rPr>
              <w:t>
(casdo:‌Weight‌Method‌Code)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мына деректемелердің кемінде 1 толтырылса: "Іс жүзіндегі брутто массасы (casdo:‌Fact‌Gross‌Mass‌Measure)", "Нетто массасы (csdo:‌Unified‌Net‌Mass‌Measure)", онда "Салмақты анықтау әдісінің коды (casdo:WeightMethodCode)" деректемесі толтырылуға тиіс, әйтпесе "Салмақты анықтау әдісінің коды (casdo:WeightMethodCode)"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"Салмақты анықтау әдісінің коды (casdo:WeightMethodCode)" деректемесі толтырылса және "Құжат түрінің коды (csdo:DocKindCode)" деректемесі құжаттың түбір деңгейінде "12006" мәнін қамтыса, онда "Салмақты анықтау әдісінің коды (casdo:WeightMethodCode)" деректемесі мына мәнді қамтуға тиіс:</w:t>
            </w:r>
          </w:p>
          <w:p>
            <w:pPr>
              <w:spacing w:after="20"/>
              <w:ind w:left="20"/>
              <w:jc w:val="both"/>
            </w:pPr>
            <w:r>
              <w:rPr>
                <w:rFonts w:ascii="Times New Roman"/>
                <w:b w:val="false"/>
                <w:i w:val="false"/>
                <w:color w:val="000000"/>
                <w:sz w:val="20"/>
              </w:rPr>
              <w:t>1 – іс жүзіндегі өлшеу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"Салмақты анықтау әдісінің коды (casdo:WeightMethodCode)" деректемесі толтырылса және "Құжат түрінің коды (csdo:DocKindCode)" деректемесі құжаттың түбір деңгейінде "12002" мәнін қамтыса, онда "Салмақты анықтау әдісінің коды (casdo:WeightMethodCode)" деректемесі мына мәндердің 1 қамтуға тиіс: </w:t>
            </w:r>
          </w:p>
          <w:p>
            <w:pPr>
              <w:spacing w:after="20"/>
              <w:ind w:left="20"/>
              <w:jc w:val="both"/>
            </w:pPr>
            <w:r>
              <w:rPr>
                <w:rFonts w:ascii="Times New Roman"/>
                <w:b w:val="false"/>
                <w:i w:val="false"/>
                <w:color w:val="000000"/>
                <w:sz w:val="20"/>
              </w:rPr>
              <w:t xml:space="preserve">1 – іс жүзіндегі өлшеу;  </w:t>
            </w:r>
          </w:p>
          <w:p>
            <w:pPr>
              <w:spacing w:after="20"/>
              <w:ind w:left="20"/>
              <w:jc w:val="both"/>
            </w:pPr>
            <w:r>
              <w:rPr>
                <w:rFonts w:ascii="Times New Roman"/>
                <w:b w:val="false"/>
                <w:i w:val="false"/>
                <w:color w:val="000000"/>
                <w:sz w:val="20"/>
              </w:rPr>
              <w:t xml:space="preserve">2 – бірнеше орынды өлшеу арқылы бір орынның орташа салмағын анықтау; </w:t>
            </w:r>
          </w:p>
          <w:p>
            <w:pPr>
              <w:spacing w:after="20"/>
              <w:ind w:left="20"/>
              <w:jc w:val="both"/>
            </w:pPr>
            <w:r>
              <w:rPr>
                <w:rFonts w:ascii="Times New Roman"/>
                <w:b w:val="false"/>
                <w:i w:val="false"/>
                <w:color w:val="000000"/>
                <w:sz w:val="20"/>
              </w:rPr>
              <w:t xml:space="preserve">3 – есептік; </w:t>
            </w:r>
          </w:p>
          <w:p>
            <w:pPr>
              <w:spacing w:after="20"/>
              <w:ind w:left="20"/>
              <w:jc w:val="both"/>
            </w:pPr>
            <w:r>
              <w:rPr>
                <w:rFonts w:ascii="Times New Roman"/>
                <w:b w:val="false"/>
                <w:i w:val="false"/>
                <w:color w:val="000000"/>
                <w:sz w:val="20"/>
              </w:rPr>
              <w:t>9 – өзге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18.16.6. Салмақты анықтау тәсілі</w:t>
            </w:r>
          </w:p>
          <w:p>
            <w:pPr>
              <w:spacing w:after="20"/>
              <w:ind w:left="20"/>
              <w:jc w:val="both"/>
            </w:pPr>
            <w:r>
              <w:rPr>
                <w:rFonts w:ascii="Times New Roman"/>
                <w:b w:val="false"/>
                <w:i w:val="false"/>
                <w:color w:val="000000"/>
                <w:sz w:val="20"/>
              </w:rPr>
              <w:t>
(cacdo:‌ATDWeight‌Method‌Details)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"Салмақты анықтау әдісінің коды (casdo:WeightMethodCode)" деректемесі: "2", "3", "9" мәндерінің 1 қамтыса, онда "Салмақты анықтау тәсілі (cacdo:ATDWeightMethodDetails)" деректемесі толтырылуға тиіс, әйтпесе "Салмақты анықтау тәсілі (cacdo:ATDWeightMethodDetails)"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"Салмақты анықтау тәсілі (casdo:‌Weight‌Method‌Code)" деректемесі "2" мәнін қамтыса, онда “Салмақты анықтау тәсілі (cacdo:‌ATDWeight‌Method‌Details)"  деректемесінің құрамында бір орынның алмағын көрсету үшін мына деректемелердің 1 дәлме дәл толтырылуға тиіс: "Іс жүзіндегі брутто массасы (casdo:‌Fact‌Gross‌Mass‌Measure)" немесе "Нетто массасы (csdo:‌Unified‌Net‌Mass‌Measure)"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Жүк орындарының саны</w:t>
            </w:r>
          </w:p>
          <w:p>
            <w:pPr>
              <w:spacing w:after="20"/>
              <w:ind w:left="20"/>
              <w:jc w:val="both"/>
            </w:pPr>
            <w:r>
              <w:rPr>
                <w:rFonts w:ascii="Times New Roman"/>
                <w:b w:val="false"/>
                <w:i w:val="false"/>
                <w:color w:val="000000"/>
                <w:sz w:val="20"/>
              </w:rPr>
              <w:t>
(casdo:‌Cargo‌Quantity)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"Салмақты анықтау әдісінің коды (casdo:WeightMethodCode)" деректемесі "2" мәнін қамтыса, онда "Жүк орындарының саны (casdo:CargoQuantity)" деректемесі толтырылуға тиіс, әйтпесе "Жүк орындарының саны (casdo:CargoQuantity)"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 жүзіндегі брутто массасы</w:t>
            </w:r>
          </w:p>
          <w:p>
            <w:pPr>
              <w:spacing w:after="20"/>
              <w:ind w:left="20"/>
              <w:jc w:val="both"/>
            </w:pPr>
            <w:r>
              <w:rPr>
                <w:rFonts w:ascii="Times New Roman"/>
                <w:b w:val="false"/>
                <w:i w:val="false"/>
                <w:color w:val="000000"/>
                <w:sz w:val="20"/>
              </w:rPr>
              <w:t>
(casdo:‌Fact‌Gross‌Mass‌Measure)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"Іс жүзіндегі брутто массасы (casdo:FactGrossMassMeasure)" деректемесі толтырылса, онда "Іс жүзіндегі брутто массасы (casdo:FactGrossMassMeasure)" деректемесінің "өлшем бірлігі (measurementUnitCode атрибуты)" атрибуты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"Іс жүзіндегі брутто массасы (casdo:FactGrossMassMeasure)" деректемесі толтырылса, онда атрибут "анықтамалықтың (сыныптауыштың) сәйкестендіргіші (measurementUnitCode ListId атрибуты)" реквизита "Іс жүзіндегі брутто массасы (casdo:FactGrossMassMeasure)"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Нетто массасы</w:t>
            </w:r>
          </w:p>
          <w:p>
            <w:pPr>
              <w:spacing w:after="20"/>
              <w:ind w:left="20"/>
              <w:jc w:val="both"/>
            </w:pPr>
            <w:r>
              <w:rPr>
                <w:rFonts w:ascii="Times New Roman"/>
                <w:b w:val="false"/>
                <w:i w:val="false"/>
                <w:color w:val="000000"/>
                <w:sz w:val="20"/>
              </w:rPr>
              <w:t>
(csdo:‌Unified‌Net‌Mass‌Measure)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"Нетто массасы (csdo:UnifiedNetMassMeasure)"  деректемесі толтырылса, онда Нетто массасы (csdo:UnifiedNetMassMeasure)" деректемесінің "өлшем бірлігі (measurementUnitCode атрибуты)" атрибуты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"Нетто массасы (csdo:UnifiedNetMassMeasure)"  деректемесі толтырылса, онда “Нетто массасы (csdo:UnifiedNetMassMeasure)" деректемесінің "анықтамалықтың (сыныптауыштың) сәйкестендіргіші (measurementUnitCode ListId атрибуты)" атрибуты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"Салмақты анықтау әдісінің коды (casdo:WeightMethodCode)" деректемесі: "3", "9" мәндерінің 1 қамтыса, онда "Сипаттамасы (csdo:DescriptionText)" деректемесі толтырылуға тиіс, әйтпесе "Сипаттамасы (csdo:DescriptionText)"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 Кедендік бақылауға жататын көлік құралы</w:t>
            </w:r>
          </w:p>
          <w:p>
            <w:pPr>
              <w:spacing w:after="20"/>
              <w:ind w:left="20"/>
              <w:jc w:val="both"/>
            </w:pPr>
            <w:r>
              <w:rPr>
                <w:rFonts w:ascii="Times New Roman"/>
                <w:b w:val="false"/>
                <w:i w:val="false"/>
                <w:color w:val="000000"/>
                <w:sz w:val="20"/>
              </w:rPr>
              <w:t>
(cacdo:‌ATDInformation‌Transport‌Means‌Details)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бақылау жүргізу үшін көлік құралын көрсету белгісі (casdo:TransportMeansControlIndicator)" деректемесі "1" мәнін қамтыса, онда "Кедендік бақылауға жататын көлік құралы (cacdo:ATDInformationTransportMeansDetails)" деректемесі толтырылуға тиіс, әйтпесе "Кедендік бақылауға жататын көлік құралы (cacdo:ATDInformationTransport MeansDetails)"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 Көлік құралының келу жағдайлары</w:t>
            </w:r>
          </w:p>
          <w:p>
            <w:pPr>
              <w:spacing w:after="20"/>
              <w:ind w:left="20"/>
              <w:jc w:val="both"/>
            </w:pPr>
            <w:r>
              <w:rPr>
                <w:rFonts w:ascii="Times New Roman"/>
                <w:b w:val="false"/>
                <w:i w:val="false"/>
                <w:color w:val="000000"/>
                <w:sz w:val="20"/>
              </w:rPr>
              <w:t>
(casdo:‌Condition‌Arrival‌Code)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келу жағдайлары (casdo:ConditionArrivalCode) деректемесі мына мәндердің 1 қамтуға тиіс: </w:t>
            </w:r>
          </w:p>
          <w:p>
            <w:pPr>
              <w:spacing w:after="20"/>
              <w:ind w:left="20"/>
              <w:jc w:val="both"/>
            </w:pPr>
            <w:r>
              <w:rPr>
                <w:rFonts w:ascii="Times New Roman"/>
                <w:b w:val="false"/>
                <w:i w:val="false"/>
                <w:color w:val="000000"/>
                <w:sz w:val="20"/>
              </w:rPr>
              <w:t xml:space="preserve">1 –көлік құралында; </w:t>
            </w:r>
          </w:p>
          <w:p>
            <w:pPr>
              <w:spacing w:after="20"/>
              <w:ind w:left="20"/>
              <w:jc w:val="both"/>
            </w:pPr>
            <w:r>
              <w:rPr>
                <w:rFonts w:ascii="Times New Roman"/>
                <w:b w:val="false"/>
                <w:i w:val="false"/>
                <w:color w:val="000000"/>
                <w:sz w:val="20"/>
              </w:rPr>
              <w:t xml:space="preserve">2 – контейнерлерде; </w:t>
            </w:r>
          </w:p>
          <w:p>
            <w:pPr>
              <w:spacing w:after="20"/>
              <w:ind w:left="20"/>
              <w:jc w:val="both"/>
            </w:pPr>
            <w:r>
              <w:rPr>
                <w:rFonts w:ascii="Times New Roman"/>
                <w:b w:val="false"/>
                <w:i w:val="false"/>
                <w:color w:val="000000"/>
                <w:sz w:val="20"/>
              </w:rPr>
              <w:t>3 – өз аяғымен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 Көлік құралының тіркеу нөмірі</w:t>
            </w:r>
          </w:p>
          <w:p>
            <w:pPr>
              <w:spacing w:after="20"/>
              <w:ind w:left="20"/>
              <w:jc w:val="both"/>
            </w:pPr>
            <w:r>
              <w:rPr>
                <w:rFonts w:ascii="Times New Roman"/>
                <w:b w:val="false"/>
                <w:i w:val="false"/>
                <w:color w:val="000000"/>
                <w:sz w:val="20"/>
              </w:rPr>
              <w:t>
(csdo:‌Transport‌Means‌Reg‌Id)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(countryCode атрибуты)" атрибуты толтырылса, онда "елдің коды (countryCode атрибуты)" атрибуты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(countryCode атрибуты)" атрибуты толтырылса, онда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 Көлік құралы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 Көлік құралы шанағының сәйкестендіру нөмірі</w:t>
            </w:r>
          </w:p>
          <w:p>
            <w:pPr>
              <w:spacing w:after="20"/>
              <w:ind w:left="20"/>
              <w:jc w:val="both"/>
            </w:pPr>
            <w:r>
              <w:rPr>
                <w:rFonts w:ascii="Times New Roman"/>
                <w:b w:val="false"/>
                <w:i w:val="false"/>
                <w:color w:val="000000"/>
                <w:sz w:val="20"/>
              </w:rPr>
              <w:t>
(csdo:‌Vehicle‌Body‌Id)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 Көлік құралының маркасының коды</w:t>
            </w:r>
          </w:p>
          <w:p>
            <w:pPr>
              <w:spacing w:after="20"/>
              <w:ind w:left="20"/>
              <w:jc w:val="both"/>
            </w:pPr>
            <w:r>
              <w:rPr>
                <w:rFonts w:ascii="Times New Roman"/>
                <w:b w:val="false"/>
                <w:i w:val="false"/>
                <w:color w:val="000000"/>
                <w:sz w:val="20"/>
              </w:rPr>
              <w:t>
(casdo:‌Vehicle‌Make‌Code)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құралының маркасының коды (csdo:VehicleMakeCode)" деректемесі толтырылса, онда "Көлік құралының маркасының коды (csdo:VehicleMakeCode)" деректемесі  жол көлік құралдары маркаларының сыныптауышына сәйкес маркалар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маркасының коды (csdo:VehicleMakeCode)" деректемесінің "анықтамалықтың (сыныптауыштың) сәйкестендіргіші (codeListId атрибуты)" атрибуты "2025"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 Көлік құралы моделінің атауы</w:t>
            </w:r>
          </w:p>
          <w:p>
            <w:pPr>
              <w:spacing w:after="20"/>
              <w:ind w:left="20"/>
              <w:jc w:val="both"/>
            </w:pPr>
            <w:r>
              <w:rPr>
                <w:rFonts w:ascii="Times New Roman"/>
                <w:b w:val="false"/>
                <w:i w:val="false"/>
                <w:color w:val="000000"/>
                <w:sz w:val="20"/>
              </w:rPr>
              <w:t>
(casdo:‌Vehicle‌Model‌Name)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 Тауарлар тиелік келген көлік құралы</w:t>
            </w:r>
          </w:p>
          <w:p>
            <w:pPr>
              <w:spacing w:after="20"/>
              <w:ind w:left="20"/>
              <w:jc w:val="both"/>
            </w:pPr>
            <w:r>
              <w:rPr>
                <w:rFonts w:ascii="Times New Roman"/>
                <w:b w:val="false"/>
                <w:i w:val="false"/>
                <w:color w:val="000000"/>
                <w:sz w:val="20"/>
              </w:rPr>
              <w:t>
(cacdo:‌ATDArrival‌Transport‌Means‌Details)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құралының келу жағдайлары (casdo:ConditionArrivalCode)" деректемесі: "1", "2" мәндерінің 1 қамтыса, онда "Тауарлар тиелік келген көлік құралы (cacdo:ATDArrivalTransportMeansDetails)" деректемесі толтырылуға тиіс, әйтпесе "Тауарлар тиелік келген көлік құралы (cacdo:ATDArrivalTransportMeansDetails)"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тіркеу нөмірі</w:t>
            </w:r>
          </w:p>
          <w:p>
            <w:pPr>
              <w:spacing w:after="20"/>
              <w:ind w:left="20"/>
              <w:jc w:val="both"/>
            </w:pPr>
            <w:r>
              <w:rPr>
                <w:rFonts w:ascii="Times New Roman"/>
                <w:b w:val="false"/>
                <w:i w:val="false"/>
                <w:color w:val="000000"/>
                <w:sz w:val="20"/>
              </w:rPr>
              <w:t>
(csdo:‌Transport‌Means‌Reg‌Id)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(countryCode атрибуты)" атрибуты толтырылса, онда "елдің коды (countryCode атрибуты)" атрибуты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(countryCode атрибуты)" атрибуты толтырылса, онда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 Кедендік сәйкестендіру құралдары және олармен жасалатын операциялар</w:t>
            </w:r>
          </w:p>
          <w:p>
            <w:pPr>
              <w:spacing w:after="20"/>
              <w:ind w:left="20"/>
              <w:jc w:val="both"/>
            </w:pPr>
            <w:r>
              <w:rPr>
                <w:rFonts w:ascii="Times New Roman"/>
                <w:b w:val="false"/>
                <w:i w:val="false"/>
                <w:color w:val="000000"/>
                <w:sz w:val="20"/>
              </w:rPr>
              <w:t>
(cacdo:‌ATDSeal‌Details)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B.051.00384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"12002", "12012", онда "Кедендік сәйкестендіру құралдары және олармен жасалатын операциялар (cacdo:ATDSealDetails)"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"09040" мәнін қамтыса, онда "Кедендік сәйкестендіру құралдары және олармен жасалатын операциялар (cacdo:ATDSealDetails)"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"09040", "12002", "12012" мәндерін қамтымаса,  онда "Кедендік сәйкестендіру құралдары және олармен жасалатын операциялар (cacdo:ATDSealDetails)"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 Кедендік сәйкестендіру құралдарының болу белгісі</w:t>
            </w:r>
          </w:p>
          <w:p>
            <w:pPr>
              <w:spacing w:after="20"/>
              <w:ind w:left="20"/>
              <w:jc w:val="both"/>
            </w:pPr>
            <w:r>
              <w:rPr>
                <w:rFonts w:ascii="Times New Roman"/>
                <w:b w:val="false"/>
                <w:i w:val="false"/>
                <w:color w:val="000000"/>
                <w:sz w:val="20"/>
              </w:rPr>
              <w:t>
(casdo:‌Seal‌Indicator)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"12002" мәнін қамтыса, онда "Кедендік сәйкестендіру құралдарының болу белгісі (casdo:SealIndicator)" деректемесі толтырылуға тиіс, әйтпесе "Кедендік сәйкестендіру құралдарының болу белгісі (casdo:SealIndicator)"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құралдарының болу белгісі (casdo:‌Seal‌Indicator)" деректемесі мына мәндердің 1 қамтуға тиіс: </w:t>
            </w:r>
          </w:p>
          <w:p>
            <w:pPr>
              <w:spacing w:after="20"/>
              <w:ind w:left="20"/>
              <w:jc w:val="both"/>
            </w:pPr>
            <w:r>
              <w:rPr>
                <w:rFonts w:ascii="Times New Roman"/>
                <w:b w:val="false"/>
                <w:i w:val="false"/>
                <w:color w:val="000000"/>
                <w:sz w:val="20"/>
              </w:rPr>
              <w:t xml:space="preserve">0 – сәйкестендіру құралдары тауарларды сәйкестендіру үшін қолданылады; </w:t>
            </w:r>
          </w:p>
          <w:p>
            <w:pPr>
              <w:spacing w:after="20"/>
              <w:ind w:left="20"/>
              <w:jc w:val="both"/>
            </w:pPr>
            <w:r>
              <w:rPr>
                <w:rFonts w:ascii="Times New Roman"/>
                <w:b w:val="false"/>
                <w:i w:val="false"/>
                <w:color w:val="000000"/>
                <w:sz w:val="20"/>
              </w:rPr>
              <w:t>1 – сәйкестендіру құралдары тауарларды сәйкестендіру үшін қолданылмайды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 Кедендік сәйкестендіру құралдарының зақымдану белгісі</w:t>
            </w:r>
          </w:p>
          <w:p>
            <w:pPr>
              <w:spacing w:after="20"/>
              <w:ind w:left="20"/>
              <w:jc w:val="both"/>
            </w:pPr>
            <w:r>
              <w:rPr>
                <w:rFonts w:ascii="Times New Roman"/>
                <w:b w:val="false"/>
                <w:i w:val="false"/>
                <w:color w:val="000000"/>
                <w:sz w:val="20"/>
              </w:rPr>
              <w:t>
(casdo:‌Defect‌Customs‌Identification‌Means‌Indicator)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"Сәйкестендіру құралдарының болу белгісі (casdo:SealIndicator)" деректемесі "1" мәнін қамтыса онда "Кедендік сәйкестендіру құралдарының зақымдану белгісі (casdo:DefectCustomsIdentificationMeansIndicator)" деректемесі толтырылуға тиіс, әйтпесе "Кедендік сәйкестендіру құралдарының зақымдану белгісі (casdo:DefectCustoms IdentificationMeansIndicator)"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құралдарының зақымдану белгісі (casdo:DefectCustomsIdentificationMeansIndicator)" деректемесі мына мәндердің 1 қамтуға тиіс: </w:t>
            </w:r>
          </w:p>
          <w:p>
            <w:pPr>
              <w:spacing w:after="20"/>
              <w:ind w:left="20"/>
              <w:jc w:val="both"/>
            </w:pPr>
            <w:r>
              <w:rPr>
                <w:rFonts w:ascii="Times New Roman"/>
                <w:b w:val="false"/>
                <w:i w:val="false"/>
                <w:color w:val="000000"/>
                <w:sz w:val="20"/>
              </w:rPr>
              <w:t>0 – сәйкестендіру құралдары бүлінбеген;</w:t>
            </w:r>
          </w:p>
          <w:p>
            <w:pPr>
              <w:spacing w:after="20"/>
              <w:ind w:left="20"/>
              <w:jc w:val="both"/>
            </w:pPr>
            <w:r>
              <w:rPr>
                <w:rFonts w:ascii="Times New Roman"/>
                <w:b w:val="false"/>
                <w:i w:val="false"/>
                <w:color w:val="000000"/>
                <w:sz w:val="20"/>
              </w:rPr>
              <w:t>1 – сәйкестендіру құралдары бүлінген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 Кедендік сәйкестендіру құралдары</w:t>
            </w:r>
          </w:p>
          <w:p>
            <w:pPr>
              <w:spacing w:after="20"/>
              <w:ind w:left="20"/>
              <w:jc w:val="both"/>
            </w:pPr>
            <w:r>
              <w:rPr>
                <w:rFonts w:ascii="Times New Roman"/>
                <w:b w:val="false"/>
                <w:i w:val="false"/>
                <w:color w:val="000000"/>
                <w:sz w:val="20"/>
              </w:rPr>
              <w:t>
(cacdo:‌ATDFact‌Seal‌Details)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"Сәйкестендіру құралдарының болу белгісі (casdo:SealIndicator)" деректемесі "1" мәнін қамтыса, онда "Кедендік сәйкестендіру құралдары (cacdo:ATDFactSea lDetails)"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"09040" мәнін қамтыса, онда "Кедендік сәйкестендіру құралдары (cacdo:ATDFactSealDetails)"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"Сәйкестендіру құралдарының болу белгісі (casdo:SealIndicator)" деректемесі "1" мәнін қамтымаса немесе "Құжат түрінің коды (csdo:DocKindCode)" деректемесі  құжаттың түбір деңгейінде "09040" мәнін қамтымаса, онда "Кедендік сәйкестендіру құралдары (cacdo:ATDFactSealDetails)"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сәйкестендіру тәсілінің коды</w:t>
            </w:r>
          </w:p>
          <w:p>
            <w:pPr>
              <w:spacing w:after="20"/>
              <w:ind w:left="20"/>
              <w:jc w:val="both"/>
            </w:pPr>
            <w:r>
              <w:rPr>
                <w:rFonts w:ascii="Times New Roman"/>
                <w:b w:val="false"/>
                <w:i w:val="false"/>
                <w:color w:val="000000"/>
                <w:sz w:val="20"/>
              </w:rPr>
              <w:t>
(casdo:‌Customs‌Identification‌Method‌Code)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тәсілінің коды (casdo:CustomsIdentificationMethodCode)" деректемесі "01" – сәйкестендіру құралдарын қолдану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сәйкестендіру құралдары түрінің коды</w:t>
            </w:r>
          </w:p>
          <w:p>
            <w:pPr>
              <w:spacing w:after="20"/>
              <w:ind w:left="20"/>
              <w:jc w:val="both"/>
            </w:pPr>
            <w:r>
              <w:rPr>
                <w:rFonts w:ascii="Times New Roman"/>
                <w:b w:val="false"/>
                <w:i w:val="false"/>
                <w:color w:val="000000"/>
                <w:sz w:val="20"/>
              </w:rPr>
              <w:t>
(casdo:‌Customs‌Identification‌Means‌Kind‌Code)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 түрінің коды (casdo:CustomsIdentificationMeansKindCode)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 түрінің коды (casdo:CustomsIdentificationMeansKindCode) деректемесі мына мәндердің 1 қамтуға тиіс:</w:t>
            </w:r>
          </w:p>
          <w:p>
            <w:pPr>
              <w:spacing w:after="20"/>
              <w:ind w:left="20"/>
              <w:jc w:val="both"/>
            </w:pPr>
            <w:r>
              <w:rPr>
                <w:rFonts w:ascii="Times New Roman"/>
                <w:b w:val="false"/>
                <w:i w:val="false"/>
                <w:color w:val="000000"/>
                <w:sz w:val="20"/>
              </w:rPr>
              <w:t>01 – пломбалар;</w:t>
            </w:r>
          </w:p>
          <w:p>
            <w:pPr>
              <w:spacing w:after="20"/>
              <w:ind w:left="20"/>
              <w:jc w:val="both"/>
            </w:pPr>
            <w:r>
              <w:rPr>
                <w:rFonts w:ascii="Times New Roman"/>
                <w:b w:val="false"/>
                <w:i w:val="false"/>
                <w:color w:val="000000"/>
                <w:sz w:val="20"/>
              </w:rPr>
              <w:t>02 – навигациялық пломбалар;</w:t>
            </w:r>
          </w:p>
          <w:p>
            <w:pPr>
              <w:spacing w:after="20"/>
              <w:ind w:left="20"/>
              <w:jc w:val="both"/>
            </w:pPr>
            <w:r>
              <w:rPr>
                <w:rFonts w:ascii="Times New Roman"/>
                <w:b w:val="false"/>
                <w:i w:val="false"/>
                <w:color w:val="000000"/>
                <w:sz w:val="20"/>
              </w:rPr>
              <w:t>03 – мөрлер;</w:t>
            </w:r>
          </w:p>
          <w:p>
            <w:pPr>
              <w:spacing w:after="20"/>
              <w:ind w:left="20"/>
              <w:jc w:val="both"/>
            </w:pPr>
            <w:r>
              <w:rPr>
                <w:rFonts w:ascii="Times New Roman"/>
                <w:b w:val="false"/>
                <w:i w:val="false"/>
                <w:color w:val="000000"/>
                <w:sz w:val="20"/>
              </w:rPr>
              <w:t>04 – цифрлық, әріптік және өзге де таңбалау;</w:t>
            </w:r>
          </w:p>
          <w:p>
            <w:pPr>
              <w:spacing w:after="20"/>
              <w:ind w:left="20"/>
              <w:jc w:val="both"/>
            </w:pPr>
            <w:r>
              <w:rPr>
                <w:rFonts w:ascii="Times New Roman"/>
                <w:b w:val="false"/>
                <w:i w:val="false"/>
                <w:color w:val="000000"/>
                <w:sz w:val="20"/>
              </w:rPr>
              <w:t>05 – сәйкестендіру белгілері;</w:t>
            </w:r>
          </w:p>
          <w:p>
            <w:pPr>
              <w:spacing w:after="20"/>
              <w:ind w:left="20"/>
              <w:jc w:val="both"/>
            </w:pPr>
            <w:r>
              <w:rPr>
                <w:rFonts w:ascii="Times New Roman"/>
                <w:b w:val="false"/>
                <w:i w:val="false"/>
                <w:color w:val="000000"/>
                <w:sz w:val="20"/>
              </w:rPr>
              <w:t>06 – мөртабандар;</w:t>
            </w:r>
          </w:p>
          <w:p>
            <w:pPr>
              <w:spacing w:after="20"/>
              <w:ind w:left="20"/>
              <w:jc w:val="both"/>
            </w:pPr>
            <w:r>
              <w:rPr>
                <w:rFonts w:ascii="Times New Roman"/>
                <w:b w:val="false"/>
                <w:i w:val="false"/>
                <w:color w:val="000000"/>
                <w:sz w:val="20"/>
              </w:rPr>
              <w:t>07 – сейф-пакеттер;</w:t>
            </w:r>
          </w:p>
          <w:p>
            <w:pPr>
              <w:spacing w:after="20"/>
              <w:ind w:left="20"/>
              <w:jc w:val="both"/>
            </w:pPr>
            <w:r>
              <w:rPr>
                <w:rFonts w:ascii="Times New Roman"/>
                <w:b w:val="false"/>
                <w:i w:val="false"/>
                <w:color w:val="000000"/>
                <w:sz w:val="20"/>
              </w:rPr>
              <w:t>99 – сәйкестендіруді қамтамасыз ететін өзге де құралдар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сәйкестендіру құралдарының саны</w:t>
            </w:r>
          </w:p>
          <w:p>
            <w:pPr>
              <w:spacing w:after="20"/>
              <w:ind w:left="20"/>
              <w:jc w:val="both"/>
            </w:pPr>
            <w:r>
              <w:rPr>
                <w:rFonts w:ascii="Times New Roman"/>
                <w:b w:val="false"/>
                <w:i w:val="false"/>
                <w:color w:val="000000"/>
                <w:sz w:val="20"/>
              </w:rPr>
              <w:t>
(casdo:‌Seal‌Quantity)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құралдарының саны (casdo:SealQuantity)"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сәйкестендіру құралы</w:t>
            </w:r>
          </w:p>
          <w:p>
            <w:pPr>
              <w:spacing w:after="20"/>
              <w:ind w:left="20"/>
              <w:jc w:val="both"/>
            </w:pPr>
            <w:r>
              <w:rPr>
                <w:rFonts w:ascii="Times New Roman"/>
                <w:b w:val="false"/>
                <w:i w:val="false"/>
                <w:color w:val="000000"/>
                <w:sz w:val="20"/>
              </w:rPr>
              <w:t>
(cacdo:‌Customs‌Identification‌Means‌Id‌Details)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(cacdo:CustomsIdentificationMeansIdDetails)"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Кедендік сәйкестендіру құралының сәйкестендіргіші</w:t>
            </w:r>
          </w:p>
          <w:p>
            <w:pPr>
              <w:spacing w:after="20"/>
              <w:ind w:left="20"/>
              <w:jc w:val="both"/>
            </w:pPr>
            <w:r>
              <w:rPr>
                <w:rFonts w:ascii="Times New Roman"/>
                <w:b w:val="false"/>
                <w:i w:val="false"/>
                <w:color w:val="000000"/>
                <w:sz w:val="20"/>
              </w:rPr>
              <w:t>
(casdo:‌Customs‌Identification‌Means‌Id)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құралының сәйкестендіргіші (casdo:CustomsIdentificationMeansId)"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Кедендік сәйкестендіру құралдарын тану белгісі</w:t>
            </w:r>
          </w:p>
          <w:p>
            <w:pPr>
              <w:spacing w:after="20"/>
              <w:ind w:left="20"/>
              <w:jc w:val="both"/>
            </w:pPr>
            <w:r>
              <w:rPr>
                <w:rFonts w:ascii="Times New Roman"/>
                <w:b w:val="false"/>
                <w:i w:val="false"/>
                <w:color w:val="000000"/>
                <w:sz w:val="20"/>
              </w:rPr>
              <w:t>
(casdo:‌Foreign‌Customs‌Identification‌Means‌Indicator)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құралдарын тану белгісі (casdo:ForeignCustomsIdentificationMeansIndicator)"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 Өзгертілген, аластатылған, жойылған немесе ауыстырылған кедендік сәйкестендіру құралдары</w:t>
            </w:r>
          </w:p>
          <w:p>
            <w:pPr>
              <w:spacing w:after="20"/>
              <w:ind w:left="20"/>
              <w:jc w:val="both"/>
            </w:pPr>
            <w:r>
              <w:rPr>
                <w:rFonts w:ascii="Times New Roman"/>
                <w:b w:val="false"/>
                <w:i w:val="false"/>
                <w:color w:val="000000"/>
                <w:sz w:val="20"/>
              </w:rPr>
              <w:t>
(cacdo:‌ATDChange‌Seal‌Details)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"12012" мәнін қамтыса, онда "Өзгертілген, аластатылған, жойылған немесе ауыстырылған кедендік сәйкестендіру құралдары (cacdo:ATDChangeSeal Details)" деректемесі толтырылуға тиіс, әйтпесе "Өзгертілген, аластатылған, жойылған немесе ауыстырылған кедендік сәйкестендіру құралдары (cacdo:ATDChangeSealDetails)"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сәйкестендіру</w:t>
            </w:r>
          </w:p>
          <w:p>
            <w:pPr>
              <w:spacing w:after="20"/>
              <w:ind w:left="20"/>
              <w:jc w:val="both"/>
            </w:pPr>
            <w:r>
              <w:rPr>
                <w:rFonts w:ascii="Times New Roman"/>
                <w:b w:val="false"/>
                <w:i w:val="false"/>
                <w:color w:val="000000"/>
                <w:sz w:val="20"/>
              </w:rPr>
              <w:t>
(cacdo:‌Customs‌Identification‌Details)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Кедендік сәйкестендіру тәсілінің коды</w:t>
            </w:r>
          </w:p>
          <w:p>
            <w:pPr>
              <w:spacing w:after="20"/>
              <w:ind w:left="20"/>
              <w:jc w:val="both"/>
            </w:pPr>
            <w:r>
              <w:rPr>
                <w:rFonts w:ascii="Times New Roman"/>
                <w:b w:val="false"/>
                <w:i w:val="false"/>
                <w:color w:val="000000"/>
                <w:sz w:val="20"/>
              </w:rPr>
              <w:t>
(casdo:‌Customs‌Identification‌Method‌Code)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тәсілінің коды (casdo:CustomsIdentificationMethodCode)" деректемесі "01" – сәйкестендіру құралдарын қолдану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Кедендік сәйкестендіру құралдары түрінің коды</w:t>
            </w:r>
          </w:p>
          <w:p>
            <w:pPr>
              <w:spacing w:after="20"/>
              <w:ind w:left="20"/>
              <w:jc w:val="both"/>
            </w:pPr>
            <w:r>
              <w:rPr>
                <w:rFonts w:ascii="Times New Roman"/>
                <w:b w:val="false"/>
                <w:i w:val="false"/>
                <w:color w:val="000000"/>
                <w:sz w:val="20"/>
              </w:rPr>
              <w:t>
(casdo:‌Customs‌Identification‌Means‌Kind‌Code)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 түрінің коды (casdo:CustomsIdentificationMeansKindCode)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 түрінің коды (casdo:CustomsIdentificationMeansKindCode)" деректемесі мына мәндердің 1 қамтуға тиіс:</w:t>
            </w:r>
          </w:p>
          <w:p>
            <w:pPr>
              <w:spacing w:after="20"/>
              <w:ind w:left="20"/>
              <w:jc w:val="both"/>
            </w:pPr>
            <w:r>
              <w:rPr>
                <w:rFonts w:ascii="Times New Roman"/>
                <w:b w:val="false"/>
                <w:i w:val="false"/>
                <w:color w:val="000000"/>
                <w:sz w:val="20"/>
              </w:rPr>
              <w:t>01 – пломбалар;</w:t>
            </w:r>
          </w:p>
          <w:p>
            <w:pPr>
              <w:spacing w:after="20"/>
              <w:ind w:left="20"/>
              <w:jc w:val="both"/>
            </w:pPr>
            <w:r>
              <w:rPr>
                <w:rFonts w:ascii="Times New Roman"/>
                <w:b w:val="false"/>
                <w:i w:val="false"/>
                <w:color w:val="000000"/>
                <w:sz w:val="20"/>
              </w:rPr>
              <w:t>02 – навигациялық пломбалар;</w:t>
            </w:r>
          </w:p>
          <w:p>
            <w:pPr>
              <w:spacing w:after="20"/>
              <w:ind w:left="20"/>
              <w:jc w:val="both"/>
            </w:pPr>
            <w:r>
              <w:rPr>
                <w:rFonts w:ascii="Times New Roman"/>
                <w:b w:val="false"/>
                <w:i w:val="false"/>
                <w:color w:val="000000"/>
                <w:sz w:val="20"/>
              </w:rPr>
              <w:t>03 – мөрлер;</w:t>
            </w:r>
          </w:p>
          <w:p>
            <w:pPr>
              <w:spacing w:after="20"/>
              <w:ind w:left="20"/>
              <w:jc w:val="both"/>
            </w:pPr>
            <w:r>
              <w:rPr>
                <w:rFonts w:ascii="Times New Roman"/>
                <w:b w:val="false"/>
                <w:i w:val="false"/>
                <w:color w:val="000000"/>
                <w:sz w:val="20"/>
              </w:rPr>
              <w:t>04 – цифрлық, әріптік және өзге де таңбалау;</w:t>
            </w:r>
          </w:p>
          <w:p>
            <w:pPr>
              <w:spacing w:after="20"/>
              <w:ind w:left="20"/>
              <w:jc w:val="both"/>
            </w:pPr>
            <w:r>
              <w:rPr>
                <w:rFonts w:ascii="Times New Roman"/>
                <w:b w:val="false"/>
                <w:i w:val="false"/>
                <w:color w:val="000000"/>
                <w:sz w:val="20"/>
              </w:rPr>
              <w:t>05 – сәйкестендіру белгілері;</w:t>
            </w:r>
          </w:p>
          <w:p>
            <w:pPr>
              <w:spacing w:after="20"/>
              <w:ind w:left="20"/>
              <w:jc w:val="both"/>
            </w:pPr>
            <w:r>
              <w:rPr>
                <w:rFonts w:ascii="Times New Roman"/>
                <w:b w:val="false"/>
                <w:i w:val="false"/>
                <w:color w:val="000000"/>
                <w:sz w:val="20"/>
              </w:rPr>
              <w:t>06 – мөртабандар;</w:t>
            </w:r>
          </w:p>
          <w:p>
            <w:pPr>
              <w:spacing w:after="20"/>
              <w:ind w:left="20"/>
              <w:jc w:val="both"/>
            </w:pPr>
            <w:r>
              <w:rPr>
                <w:rFonts w:ascii="Times New Roman"/>
                <w:b w:val="false"/>
                <w:i w:val="false"/>
                <w:color w:val="000000"/>
                <w:sz w:val="20"/>
              </w:rPr>
              <w:t>07 – сейф-пакеттер;</w:t>
            </w:r>
          </w:p>
          <w:p>
            <w:pPr>
              <w:spacing w:after="20"/>
              <w:ind w:left="20"/>
              <w:jc w:val="both"/>
            </w:pPr>
            <w:r>
              <w:rPr>
                <w:rFonts w:ascii="Times New Roman"/>
                <w:b w:val="false"/>
                <w:i w:val="false"/>
                <w:color w:val="000000"/>
                <w:sz w:val="20"/>
              </w:rPr>
              <w:t>99 – сәйкестендіруді қамтамасыз ететін өзге де құралдар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Кедендік сәйкестендіру құралдарының саны</w:t>
            </w:r>
          </w:p>
          <w:p>
            <w:pPr>
              <w:spacing w:after="20"/>
              <w:ind w:left="20"/>
              <w:jc w:val="both"/>
            </w:pPr>
            <w:r>
              <w:rPr>
                <w:rFonts w:ascii="Times New Roman"/>
                <w:b w:val="false"/>
                <w:i w:val="false"/>
                <w:color w:val="000000"/>
                <w:sz w:val="20"/>
              </w:rPr>
              <w:t>
(casdo:‌Seal‌Quantity)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құралдарының саны (casdo:SealQuantity)"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Кедендік сәйкестендіру құралы</w:t>
            </w:r>
          </w:p>
          <w:p>
            <w:pPr>
              <w:spacing w:after="20"/>
              <w:ind w:left="20"/>
              <w:jc w:val="both"/>
            </w:pPr>
            <w:r>
              <w:rPr>
                <w:rFonts w:ascii="Times New Roman"/>
                <w:b w:val="false"/>
                <w:i w:val="false"/>
                <w:color w:val="000000"/>
                <w:sz w:val="20"/>
              </w:rPr>
              <w:t>
(cacdo:‌Customs‌Identification‌Means‌Id‌Details)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(cacdo:CustomsIdentificationMeansIdDetails)"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Кедендік сәйкестендіру құралының сәйкестендіргіші</w:t>
            </w:r>
          </w:p>
          <w:p>
            <w:pPr>
              <w:spacing w:after="20"/>
              <w:ind w:left="20"/>
              <w:jc w:val="both"/>
            </w:pPr>
            <w:r>
              <w:rPr>
                <w:rFonts w:ascii="Times New Roman"/>
                <w:b w:val="false"/>
                <w:i w:val="false"/>
                <w:color w:val="000000"/>
                <w:sz w:val="20"/>
              </w:rPr>
              <w:t>
(casdo:‌Customs‌Identification‌Means‌Id)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құралының сәйкестендіргіші (casdo:CustomsIdentificationMeansId)"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Кедендік сәйкестендіру құралдарын тану белгісі</w:t>
            </w:r>
          </w:p>
          <w:p>
            <w:pPr>
              <w:spacing w:after="20"/>
              <w:ind w:left="20"/>
              <w:jc w:val="both"/>
            </w:pPr>
            <w:r>
              <w:rPr>
                <w:rFonts w:ascii="Times New Roman"/>
                <w:b w:val="false"/>
                <w:i w:val="false"/>
                <w:color w:val="000000"/>
                <w:sz w:val="20"/>
              </w:rPr>
              <w:t>
(casdo:‌Foreign‌Customs‌Identification‌Means‌Indicator)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құралдарын тану белгісі (casdo:ForeignCustomsIdentificationMeansIndicator)"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Операцияның (әрекеттің) коды</w:t>
            </w:r>
          </w:p>
          <w:p>
            <w:pPr>
              <w:spacing w:after="20"/>
              <w:ind w:left="20"/>
              <w:jc w:val="both"/>
            </w:pPr>
            <w:r>
              <w:rPr>
                <w:rFonts w:ascii="Times New Roman"/>
                <w:b w:val="false"/>
                <w:i w:val="false"/>
                <w:color w:val="000000"/>
                <w:sz w:val="20"/>
              </w:rPr>
              <w:t>
(casdo:‌Action‌Code)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"Операцияның (әрекеттің) коды (casdo:ActionCode)" деректемесі мына мәндердің 1 қамтуға тиіс: </w:t>
            </w:r>
          </w:p>
          <w:p>
            <w:pPr>
              <w:spacing w:after="20"/>
              <w:ind w:left="20"/>
              <w:jc w:val="both"/>
            </w:pPr>
            <w:r>
              <w:rPr>
                <w:rFonts w:ascii="Times New Roman"/>
                <w:b w:val="false"/>
                <w:i w:val="false"/>
                <w:color w:val="000000"/>
                <w:sz w:val="20"/>
              </w:rPr>
              <w:t xml:space="preserve">1 – аластау; </w:t>
            </w:r>
          </w:p>
          <w:p>
            <w:pPr>
              <w:spacing w:after="20"/>
              <w:ind w:left="20"/>
              <w:jc w:val="both"/>
            </w:pPr>
            <w:r>
              <w:rPr>
                <w:rFonts w:ascii="Times New Roman"/>
                <w:b w:val="false"/>
                <w:i w:val="false"/>
                <w:color w:val="000000"/>
                <w:sz w:val="20"/>
              </w:rPr>
              <w:t xml:space="preserve">2 – өзгерту; </w:t>
            </w:r>
          </w:p>
          <w:p>
            <w:pPr>
              <w:spacing w:after="20"/>
              <w:ind w:left="20"/>
              <w:jc w:val="both"/>
            </w:pPr>
            <w:r>
              <w:rPr>
                <w:rFonts w:ascii="Times New Roman"/>
                <w:b w:val="false"/>
                <w:i w:val="false"/>
                <w:color w:val="000000"/>
                <w:sz w:val="20"/>
              </w:rPr>
              <w:t xml:space="preserve">3 – ауыстыру; </w:t>
            </w:r>
          </w:p>
          <w:p>
            <w:pPr>
              <w:spacing w:after="20"/>
              <w:ind w:left="20"/>
              <w:jc w:val="both"/>
            </w:pPr>
            <w:r>
              <w:rPr>
                <w:rFonts w:ascii="Times New Roman"/>
                <w:b w:val="false"/>
                <w:i w:val="false"/>
                <w:color w:val="000000"/>
                <w:sz w:val="20"/>
              </w:rPr>
              <w:t>4 –  жою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құралының тіркеу нөмірі</w:t>
            </w:r>
          </w:p>
          <w:p>
            <w:pPr>
              <w:spacing w:after="20"/>
              <w:ind w:left="20"/>
              <w:jc w:val="both"/>
            </w:pPr>
            <w:r>
              <w:rPr>
                <w:rFonts w:ascii="Times New Roman"/>
                <w:b w:val="false"/>
                <w:i w:val="false"/>
                <w:color w:val="000000"/>
                <w:sz w:val="20"/>
              </w:rPr>
              <w:t>
(csdo:‌Transport‌Means‌Reg‌Id)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(countryCode атрибуты)" атрибуты толтырылса, онда "елдің коды (countryCode атрибуты)" атрибуты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(countryCode атрибуты)" атрибуты толтырылса, онда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 Жаңа (қабаттасқан) кедендік сәйкестендіру құралдары</w:t>
            </w:r>
          </w:p>
          <w:p>
            <w:pPr>
              <w:spacing w:after="20"/>
              <w:ind w:left="20"/>
              <w:jc w:val="both"/>
            </w:pPr>
            <w:r>
              <w:rPr>
                <w:rFonts w:ascii="Times New Roman"/>
                <w:b w:val="false"/>
                <w:i w:val="false"/>
                <w:color w:val="000000"/>
                <w:sz w:val="20"/>
              </w:rPr>
              <w:t>
(cacdo:‌ATDNew‌Seal‌Details)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"12002", "12012", онда "Жаңа (қабаттасқан) кедендік сәйкестендіру құралдары (cacdo:ATDNewSealDetails)" деректемесі толтырылуы мүмкін, әйтпесе "Жаңа (қабаттасқан) кедендік сәйкестендіру құралдары (cacdo:ATDNewSealDetails)"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сәйкестендіру</w:t>
            </w:r>
          </w:p>
          <w:p>
            <w:pPr>
              <w:spacing w:after="20"/>
              <w:ind w:left="20"/>
              <w:jc w:val="both"/>
            </w:pPr>
            <w:r>
              <w:rPr>
                <w:rFonts w:ascii="Times New Roman"/>
                <w:b w:val="false"/>
                <w:i w:val="false"/>
                <w:color w:val="000000"/>
                <w:sz w:val="20"/>
              </w:rPr>
              <w:t>
(cacdo:‌Customs‌Identification‌Details)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Кедендік сәйкестендіру тәсілінің коды</w:t>
            </w:r>
          </w:p>
          <w:p>
            <w:pPr>
              <w:spacing w:after="20"/>
              <w:ind w:left="20"/>
              <w:jc w:val="both"/>
            </w:pPr>
            <w:r>
              <w:rPr>
                <w:rFonts w:ascii="Times New Roman"/>
                <w:b w:val="false"/>
                <w:i w:val="false"/>
                <w:color w:val="000000"/>
                <w:sz w:val="20"/>
              </w:rPr>
              <w:t>
(casdo:‌Customs‌Identification‌Method‌Code)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тәсілінің коды (casdo:CustomsIdentificationMethodCode)" деректемесі "01" – сәйкестендіру құралдарын қолдану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Кедендік сәйкестендіру құралдары түрінің коды</w:t>
            </w:r>
          </w:p>
          <w:p>
            <w:pPr>
              <w:spacing w:after="20"/>
              <w:ind w:left="20"/>
              <w:jc w:val="both"/>
            </w:pPr>
            <w:r>
              <w:rPr>
                <w:rFonts w:ascii="Times New Roman"/>
                <w:b w:val="false"/>
                <w:i w:val="false"/>
                <w:color w:val="000000"/>
                <w:sz w:val="20"/>
              </w:rPr>
              <w:t>
(casdo:‌Customs‌Identification‌Means‌Kind‌Code)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 түрінің коды (casdo:CustomsIdentificationMeansKindCode)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 түрінің коды (casdo:CustomsIdentificationMeansKindCode)" деректемесі мына мәндердің 1 қамтуға тиіс:</w:t>
            </w:r>
          </w:p>
          <w:p>
            <w:pPr>
              <w:spacing w:after="20"/>
              <w:ind w:left="20"/>
              <w:jc w:val="both"/>
            </w:pPr>
            <w:r>
              <w:rPr>
                <w:rFonts w:ascii="Times New Roman"/>
                <w:b w:val="false"/>
                <w:i w:val="false"/>
                <w:color w:val="000000"/>
                <w:sz w:val="20"/>
              </w:rPr>
              <w:t>01 – пломбалар;</w:t>
            </w:r>
          </w:p>
          <w:p>
            <w:pPr>
              <w:spacing w:after="20"/>
              <w:ind w:left="20"/>
              <w:jc w:val="both"/>
            </w:pPr>
            <w:r>
              <w:rPr>
                <w:rFonts w:ascii="Times New Roman"/>
                <w:b w:val="false"/>
                <w:i w:val="false"/>
                <w:color w:val="000000"/>
                <w:sz w:val="20"/>
              </w:rPr>
              <w:t>02 – навигациялық пломбалар;</w:t>
            </w:r>
          </w:p>
          <w:p>
            <w:pPr>
              <w:spacing w:after="20"/>
              <w:ind w:left="20"/>
              <w:jc w:val="both"/>
            </w:pPr>
            <w:r>
              <w:rPr>
                <w:rFonts w:ascii="Times New Roman"/>
                <w:b w:val="false"/>
                <w:i w:val="false"/>
                <w:color w:val="000000"/>
                <w:sz w:val="20"/>
              </w:rPr>
              <w:t>03 – мөрлер;</w:t>
            </w:r>
          </w:p>
          <w:p>
            <w:pPr>
              <w:spacing w:after="20"/>
              <w:ind w:left="20"/>
              <w:jc w:val="both"/>
            </w:pPr>
            <w:r>
              <w:rPr>
                <w:rFonts w:ascii="Times New Roman"/>
                <w:b w:val="false"/>
                <w:i w:val="false"/>
                <w:color w:val="000000"/>
                <w:sz w:val="20"/>
              </w:rPr>
              <w:t>04 – цифрлық, әріптік және өзге де таңбалау;</w:t>
            </w:r>
          </w:p>
          <w:p>
            <w:pPr>
              <w:spacing w:after="20"/>
              <w:ind w:left="20"/>
              <w:jc w:val="both"/>
            </w:pPr>
            <w:r>
              <w:rPr>
                <w:rFonts w:ascii="Times New Roman"/>
                <w:b w:val="false"/>
                <w:i w:val="false"/>
                <w:color w:val="000000"/>
                <w:sz w:val="20"/>
              </w:rPr>
              <w:t>05 – сәйкестендіру белгілері;</w:t>
            </w:r>
          </w:p>
          <w:p>
            <w:pPr>
              <w:spacing w:after="20"/>
              <w:ind w:left="20"/>
              <w:jc w:val="both"/>
            </w:pPr>
            <w:r>
              <w:rPr>
                <w:rFonts w:ascii="Times New Roman"/>
                <w:b w:val="false"/>
                <w:i w:val="false"/>
                <w:color w:val="000000"/>
                <w:sz w:val="20"/>
              </w:rPr>
              <w:t>06 – мөртабандар;</w:t>
            </w:r>
          </w:p>
          <w:p>
            <w:pPr>
              <w:spacing w:after="20"/>
              <w:ind w:left="20"/>
              <w:jc w:val="both"/>
            </w:pPr>
            <w:r>
              <w:rPr>
                <w:rFonts w:ascii="Times New Roman"/>
                <w:b w:val="false"/>
                <w:i w:val="false"/>
                <w:color w:val="000000"/>
                <w:sz w:val="20"/>
              </w:rPr>
              <w:t>07 – сейф-пакеттер;</w:t>
            </w:r>
          </w:p>
          <w:p>
            <w:pPr>
              <w:spacing w:after="20"/>
              <w:ind w:left="20"/>
              <w:jc w:val="both"/>
            </w:pPr>
            <w:r>
              <w:rPr>
                <w:rFonts w:ascii="Times New Roman"/>
                <w:b w:val="false"/>
                <w:i w:val="false"/>
                <w:color w:val="000000"/>
                <w:sz w:val="20"/>
              </w:rPr>
              <w:t>99 – сәйкестендіруді қамтамасыз ететін өзге де құралдар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Кедендік сәйкестендіру құралдарының саны</w:t>
            </w:r>
          </w:p>
          <w:p>
            <w:pPr>
              <w:spacing w:after="20"/>
              <w:ind w:left="20"/>
              <w:jc w:val="both"/>
            </w:pPr>
            <w:r>
              <w:rPr>
                <w:rFonts w:ascii="Times New Roman"/>
                <w:b w:val="false"/>
                <w:i w:val="false"/>
                <w:color w:val="000000"/>
                <w:sz w:val="20"/>
              </w:rPr>
              <w:t>
(casdo:‌Seal‌Quantity)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құралдарының саны (casdo:SealQuantity)"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Кедендік сәйкестендіру құралы</w:t>
            </w:r>
          </w:p>
          <w:p>
            <w:pPr>
              <w:spacing w:after="20"/>
              <w:ind w:left="20"/>
              <w:jc w:val="both"/>
            </w:pPr>
            <w:r>
              <w:rPr>
                <w:rFonts w:ascii="Times New Roman"/>
                <w:b w:val="false"/>
                <w:i w:val="false"/>
                <w:color w:val="000000"/>
                <w:sz w:val="20"/>
              </w:rPr>
              <w:t>
(cacdo:‌Customs‌Identification‌Means‌Id‌Details)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 (cacdo:CustomsIdentificationMeansIdDetails)"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Кедендік сәйкестендіру құралының сәйкестендіргіші</w:t>
            </w:r>
          </w:p>
          <w:p>
            <w:pPr>
              <w:spacing w:after="20"/>
              <w:ind w:left="20"/>
              <w:jc w:val="both"/>
            </w:pPr>
            <w:r>
              <w:rPr>
                <w:rFonts w:ascii="Times New Roman"/>
                <w:b w:val="false"/>
                <w:i w:val="false"/>
                <w:color w:val="000000"/>
                <w:sz w:val="20"/>
              </w:rPr>
              <w:t>
(casdo:‌Customs‌Identification‌Means‌Id)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құралының сәйкестендіргіші (casdo:CustomsIdentificationMeansId)"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Кедендік сәйкестендіру құралдарын тану белгісі</w:t>
            </w:r>
          </w:p>
          <w:p>
            <w:pPr>
              <w:spacing w:after="20"/>
              <w:ind w:left="20"/>
              <w:jc w:val="both"/>
            </w:pPr>
            <w:r>
              <w:rPr>
                <w:rFonts w:ascii="Times New Roman"/>
                <w:b w:val="false"/>
                <w:i w:val="false"/>
                <w:color w:val="000000"/>
                <w:sz w:val="20"/>
              </w:rPr>
              <w:t>
(casdo:‌Foreign‌Customs‌Identification‌Means‌Indicator)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құралдарын тану белгісі (casdo:ForeignCustomsIdentificationMeansIndicator)"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құралының тіркеу нөмірі</w:t>
            </w:r>
          </w:p>
          <w:p>
            <w:pPr>
              <w:spacing w:after="20"/>
              <w:ind w:left="20"/>
              <w:jc w:val="both"/>
            </w:pPr>
            <w:r>
              <w:rPr>
                <w:rFonts w:ascii="Times New Roman"/>
                <w:b w:val="false"/>
                <w:i w:val="false"/>
                <w:color w:val="000000"/>
                <w:sz w:val="20"/>
              </w:rPr>
              <w:t>
(csdo:‌Transport‌Means‌Reg‌Id)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(countryCode атрибуты)" атрибуты толтырылса, онда "елдің коды (countryCode атрибуты)" атрибуты  әлем елдерінің сыныптауышына сәйкес елдің екі әріптен тұратын кодының мәнін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(countryCode атрибуты)" атрибуты толтырылса, онда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"12012" мәнін қамтыса, онда "Сипаттамасы (csdo:DescriptionText)" деректемесі толтырылуға тиіс, әйтпесе "Сипаттамасы (csdo:DescriptionText)"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Радиациялық фон</w:t>
            </w:r>
          </w:p>
          <w:p>
            <w:pPr>
              <w:spacing w:after="20"/>
              <w:ind w:left="20"/>
              <w:jc w:val="both"/>
            </w:pPr>
            <w:r>
              <w:rPr>
                <w:rFonts w:ascii="Times New Roman"/>
                <w:b w:val="false"/>
                <w:i w:val="false"/>
                <w:color w:val="000000"/>
                <w:sz w:val="20"/>
              </w:rPr>
              <w:t>
(cacdo:‌ATDRadiation‌Details)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"12002" мәнін қамтыса, онда "Радиациялық фон (cacdo:ATDRadiationDetails)" деректемесі толтырылуы мүмкін, әйтпесе "Радиациялық фон (cacdo:ATDRadiationDetails)"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 Радиация деңгейі</w:t>
            </w:r>
          </w:p>
          <w:p>
            <w:pPr>
              <w:spacing w:after="20"/>
              <w:ind w:left="20"/>
              <w:jc w:val="both"/>
            </w:pPr>
            <w:r>
              <w:rPr>
                <w:rFonts w:ascii="Times New Roman"/>
                <w:b w:val="false"/>
                <w:i w:val="false"/>
                <w:color w:val="000000"/>
                <w:sz w:val="20"/>
              </w:rPr>
              <w:t>
(casdo:‌Radiation‌Measure)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деңгейі(casdo:RadiationMeasure)" деректемесінің "өлшем бірлігі (measurementUnitCode атрибуты)" атрибуты Еуразиялық экономикалық одақтың өлшем бірліктері мен шоттарының сыныптауышына сәйкес өлшем бірлігі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 деңгейі(casdo:RadiationMeasure)" деректемесінің "анықтамалықтың (сыныптауыштың) сәйкестендіргіші (measurementUnitCode ListId атрибуты)" атрибуты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 Техникалық құрал</w:t>
            </w:r>
          </w:p>
          <w:p>
            <w:pPr>
              <w:spacing w:after="20"/>
              <w:ind w:left="20"/>
              <w:jc w:val="both"/>
            </w:pPr>
            <w:r>
              <w:rPr>
                <w:rFonts w:ascii="Times New Roman"/>
                <w:b w:val="false"/>
                <w:i w:val="false"/>
                <w:color w:val="000000"/>
                <w:sz w:val="20"/>
              </w:rPr>
              <w:t>
(cacdo:‌Customs‌Tool‌Details)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 (cacdo:CustomsToolDetails)" деректемесі үшін техникалық құрал туралы мәліметтерді көрсету кезінде мына деректемелердің кемінде 1 толтырылуы тиіс:</w:t>
            </w:r>
          </w:p>
          <w:p>
            <w:pPr>
              <w:spacing w:after="20"/>
              <w:ind w:left="20"/>
              <w:jc w:val="both"/>
            </w:pPr>
            <w:r>
              <w:rPr>
                <w:rFonts w:ascii="Times New Roman"/>
                <w:b w:val="false"/>
                <w:i w:val="false"/>
                <w:color w:val="000000"/>
                <w:sz w:val="20"/>
              </w:rPr>
              <w:t>"Тауар типінің атауы (casdo:ProductTypeName)";</w:t>
            </w:r>
          </w:p>
          <w:p>
            <w:pPr>
              <w:spacing w:after="20"/>
              <w:ind w:left="20"/>
              <w:jc w:val="both"/>
            </w:pPr>
            <w:r>
              <w:rPr>
                <w:rFonts w:ascii="Times New Roman"/>
                <w:b w:val="false"/>
                <w:i w:val="false"/>
                <w:color w:val="000000"/>
                <w:sz w:val="20"/>
              </w:rPr>
              <w:t>"Маркасының атауы (casdo:ProductMarkName)";</w:t>
            </w:r>
          </w:p>
          <w:p>
            <w:pPr>
              <w:spacing w:after="20"/>
              <w:ind w:left="20"/>
              <w:jc w:val="both"/>
            </w:pPr>
            <w:r>
              <w:rPr>
                <w:rFonts w:ascii="Times New Roman"/>
                <w:b w:val="false"/>
                <w:i w:val="false"/>
                <w:color w:val="000000"/>
                <w:sz w:val="20"/>
              </w:rPr>
              <w:t>"Моделінің атауы (csdo:ProductModelName)"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типінің атауы</w:t>
            </w:r>
          </w:p>
          <w:p>
            <w:pPr>
              <w:spacing w:after="20"/>
              <w:ind w:left="20"/>
              <w:jc w:val="both"/>
            </w:pPr>
            <w:r>
              <w:rPr>
                <w:rFonts w:ascii="Times New Roman"/>
                <w:b w:val="false"/>
                <w:i w:val="false"/>
                <w:color w:val="000000"/>
                <w:sz w:val="20"/>
              </w:rPr>
              <w:t>
(casdo:‌Product‌Type‌Name)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Маркасының атауы</w:t>
            </w:r>
          </w:p>
          <w:p>
            <w:pPr>
              <w:spacing w:after="20"/>
              <w:ind w:left="20"/>
              <w:jc w:val="both"/>
            </w:pPr>
            <w:r>
              <w:rPr>
                <w:rFonts w:ascii="Times New Roman"/>
                <w:b w:val="false"/>
                <w:i w:val="false"/>
                <w:color w:val="000000"/>
                <w:sz w:val="20"/>
              </w:rPr>
              <w:t>
(casdo:‌Product‌Mark‌Name)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Моделінің атауы</w:t>
            </w:r>
          </w:p>
          <w:p>
            <w:pPr>
              <w:spacing w:after="20"/>
              <w:ind w:left="20"/>
              <w:jc w:val="both"/>
            </w:pPr>
            <w:r>
              <w:rPr>
                <w:rFonts w:ascii="Times New Roman"/>
                <w:b w:val="false"/>
                <w:i w:val="false"/>
                <w:color w:val="000000"/>
                <w:sz w:val="20"/>
              </w:rPr>
              <w:t>
(csdo:‌Product‌Model‌Name)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Құрылғының нөмірі</w:t>
            </w:r>
          </w:p>
          <w:p>
            <w:pPr>
              <w:spacing w:after="20"/>
              <w:ind w:left="20"/>
              <w:jc w:val="both"/>
            </w:pPr>
            <w:r>
              <w:rPr>
                <w:rFonts w:ascii="Times New Roman"/>
                <w:b w:val="false"/>
                <w:i w:val="false"/>
                <w:color w:val="000000"/>
                <w:sz w:val="20"/>
              </w:rPr>
              <w:t>
(casdo:‌Device‌Id)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"Құрылғының нөмірі (casdo:DeviceId)"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"Күні (csdo:EventDate)" деректемесі толтырылса, онда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Жабдықтың ақауы</w:t>
            </w:r>
          </w:p>
          <w:p>
            <w:pPr>
              <w:spacing w:after="20"/>
              <w:ind w:left="20"/>
              <w:jc w:val="both"/>
            </w:pPr>
            <w:r>
              <w:rPr>
                <w:rFonts w:ascii="Times New Roman"/>
                <w:b w:val="false"/>
                <w:i w:val="false"/>
                <w:color w:val="000000"/>
                <w:sz w:val="20"/>
              </w:rPr>
              <w:t>
(casdo:‌Equipment‌Error‌Text)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Қорытынды (жалпы) сома</w:t>
            </w:r>
          </w:p>
          <w:p>
            <w:pPr>
              <w:spacing w:after="20"/>
              <w:ind w:left="20"/>
              <w:jc w:val="both"/>
            </w:pPr>
            <w:r>
              <w:rPr>
                <w:rFonts w:ascii="Times New Roman"/>
                <w:b w:val="false"/>
                <w:i w:val="false"/>
                <w:color w:val="000000"/>
                <w:sz w:val="20"/>
              </w:rPr>
              <w:t>
(casdo:‌Total‌Amount)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"09040" мәнін қамтыса, онда "Қорытынды (жалпы) сома (csdo:TotalAmount)" деректемесі толтырылуға тиіс, әйтпесе "Жалпы құн (csdo:TotalAmount)"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 (casdo:TotalAmount)" деректемесінің "валютаның коды (currencyCode атрибуты)" атрибуты валюталардың сыныптауышына сәйкес үш әріптен тұратын валюта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 (casdo:TotalAmount)" деректемесінің "анықтамалықтың (сыныптауыштың) сәйкестендіргіші (currencyCode 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 Кедендік бақылау жүргізу нәтижелері</w:t>
            </w:r>
          </w:p>
          <w:p>
            <w:pPr>
              <w:spacing w:after="20"/>
              <w:ind w:left="20"/>
              <w:jc w:val="both"/>
            </w:pPr>
            <w:r>
              <w:rPr>
                <w:rFonts w:ascii="Times New Roman"/>
                <w:b w:val="false"/>
                <w:i w:val="false"/>
                <w:color w:val="000000"/>
                <w:sz w:val="20"/>
              </w:rPr>
              <w:t>
(cacdo:‌ATDResults‌Details)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"12002", "12006", онда "Кедендік бақылау жүргізу нәтижелері (cacdo:ATDResultsDetails)" деректемесі толтырылуға тиіс, әйтпесе "Кедендік бақылау жүргізу нәтижелері (cacdo:ATDResultsDetails)"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18.21.2. Құқық бұзушылық түрінің коды</w:t>
            </w:r>
          </w:p>
          <w:p>
            <w:pPr>
              <w:spacing w:after="20"/>
              <w:ind w:left="20"/>
              <w:jc w:val="both"/>
            </w:pPr>
            <w:r>
              <w:rPr>
                <w:rFonts w:ascii="Times New Roman"/>
                <w:b w:val="false"/>
                <w:i w:val="false"/>
                <w:color w:val="000000"/>
                <w:sz w:val="20"/>
              </w:rPr>
              <w:t>
(casdo:‌Offence‌Code)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"Құқық бұзушылық түрінің коды (casdo:OffenceCode)" деректемесі толтырылса, онда "Құқық бұзушылық түрінің коды (casdo:OffenceCode)" деректемесі "анықтамалықтың (сыныптауыштың) сәйкестендіргіші (codeListId атрибуты)" атрибутында сәйкестендіргіші анықталған анықтамалыққа (сыныптауышқа) сәйкес құқық бұзушылықтың кодтық белгісін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Одақтың НСИ** тізілімі бойынша пайдаланылатын сыныптауыштың сәйкестендіргішін қамтуы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18.21.3. Нормативтік құқықтық акт</w:t>
            </w:r>
          </w:p>
          <w:p>
            <w:pPr>
              <w:spacing w:after="20"/>
              <w:ind w:left="20"/>
              <w:jc w:val="both"/>
            </w:pPr>
            <w:r>
              <w:rPr>
                <w:rFonts w:ascii="Times New Roman"/>
                <w:b w:val="false"/>
                <w:i w:val="false"/>
                <w:color w:val="000000"/>
                <w:sz w:val="20"/>
              </w:rPr>
              <w:t>
(cacdo:‌CALegal‌Act‌Details)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 (cacdo:CALegalActDetails)" деректемесі үшін анықталған құқық бұзушылық белгілері бар нормативтік құқықтық акт туралы мәліметтер көрсетілген кезде мына деректемелердің кемінде 1-і толтырылуға тиіс:</w:t>
            </w:r>
          </w:p>
          <w:p>
            <w:pPr>
              <w:spacing w:after="20"/>
              <w:ind w:left="20"/>
              <w:jc w:val="both"/>
            </w:pPr>
            <w:r>
              <w:rPr>
                <w:rFonts w:ascii="Times New Roman"/>
                <w:b w:val="false"/>
                <w:i w:val="false"/>
                <w:color w:val="000000"/>
                <w:sz w:val="20"/>
              </w:rPr>
              <w:t>"Актінің атауы (csdo:LegalActName)";</w:t>
            </w:r>
          </w:p>
          <w:p>
            <w:pPr>
              <w:spacing w:after="20"/>
              <w:ind w:left="20"/>
              <w:jc w:val="both"/>
            </w:pPr>
            <w:r>
              <w:rPr>
                <w:rFonts w:ascii="Times New Roman"/>
                <w:b w:val="false"/>
                <w:i w:val="false"/>
                <w:color w:val="000000"/>
                <w:sz w:val="20"/>
              </w:rPr>
              <w:t>"Актінің нөмірі (csdo:LegalActId)"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атауы</w:t>
            </w:r>
          </w:p>
          <w:p>
            <w:pPr>
              <w:spacing w:after="20"/>
              <w:ind w:left="20"/>
              <w:jc w:val="both"/>
            </w:pPr>
            <w:r>
              <w:rPr>
                <w:rFonts w:ascii="Times New Roman"/>
                <w:b w:val="false"/>
                <w:i w:val="false"/>
                <w:color w:val="000000"/>
                <w:sz w:val="20"/>
              </w:rPr>
              <w:t>
(csdo:‌Legal‌Act‌Name)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p>
            <w:pPr>
              <w:spacing w:after="20"/>
              <w:ind w:left="20"/>
              <w:jc w:val="both"/>
            </w:pPr>
            <w:r>
              <w:rPr>
                <w:rFonts w:ascii="Times New Roman"/>
                <w:b w:val="false"/>
                <w:i w:val="false"/>
                <w:color w:val="000000"/>
                <w:sz w:val="20"/>
              </w:rPr>
              <w:t>
(csdo:‌Legal‌Act‌Id)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жасалған күні</w:t>
            </w:r>
          </w:p>
          <w:p>
            <w:pPr>
              <w:spacing w:after="20"/>
              <w:ind w:left="20"/>
              <w:jc w:val="both"/>
            </w:pPr>
            <w:r>
              <w:rPr>
                <w:rFonts w:ascii="Times New Roman"/>
                <w:b w:val="false"/>
                <w:i w:val="false"/>
                <w:color w:val="000000"/>
                <w:sz w:val="20"/>
              </w:rPr>
              <w:t>
(csdo:‌Legal‌Act‌Creation‌Date)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Нормативтік құқықтық актінің бабы</w:t>
            </w:r>
          </w:p>
          <w:p>
            <w:pPr>
              <w:spacing w:after="20"/>
              <w:ind w:left="20"/>
              <w:jc w:val="both"/>
            </w:pPr>
            <w:r>
              <w:rPr>
                <w:rFonts w:ascii="Times New Roman"/>
                <w:b w:val="false"/>
                <w:i w:val="false"/>
                <w:color w:val="000000"/>
                <w:sz w:val="20"/>
              </w:rPr>
              <w:t>
(casdo:‌Legal‌Act‌Article‌Id)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Нормативтік құқықтық актінің тармағы</w:t>
            </w:r>
          </w:p>
          <w:p>
            <w:pPr>
              <w:spacing w:after="20"/>
              <w:ind w:left="20"/>
              <w:jc w:val="both"/>
            </w:pPr>
            <w:r>
              <w:rPr>
                <w:rFonts w:ascii="Times New Roman"/>
                <w:b w:val="false"/>
                <w:i w:val="false"/>
                <w:color w:val="000000"/>
                <w:sz w:val="20"/>
              </w:rPr>
              <w:t>
(casdo:‌Legal‌Act‌Position‌Id)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Нормативтік құқықтық актінің тармақшасы</w:t>
            </w:r>
          </w:p>
          <w:p>
            <w:pPr>
              <w:spacing w:after="20"/>
              <w:ind w:left="20"/>
              <w:jc w:val="both"/>
            </w:pPr>
            <w:r>
              <w:rPr>
                <w:rFonts w:ascii="Times New Roman"/>
                <w:b w:val="false"/>
                <w:i w:val="false"/>
                <w:color w:val="000000"/>
                <w:sz w:val="20"/>
              </w:rPr>
              <w:t>
(casdo:‌Legal‌Act‌Sub‌Position‌Id)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"Нормативтік құқықтық актінің тармағы (casdo:LegalActPositionId)" деректемесі толтырылса, онда "Нормативтік құқықтық актінің тармақшасы (casdo:LegalActSubPositionId)" деректемесі толтырылуы мүмкін, әйтпесе "Нормативтік құқықтық актінің тармақшасы (casdo:LegalActSubPositionId)"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18.21.4. Құқық бұзушылықтың сипаттамасы</w:t>
            </w:r>
          </w:p>
          <w:p>
            <w:pPr>
              <w:spacing w:after="20"/>
              <w:ind w:left="20"/>
              <w:jc w:val="both"/>
            </w:pPr>
            <w:r>
              <w:rPr>
                <w:rFonts w:ascii="Times New Roman"/>
                <w:b w:val="false"/>
                <w:i w:val="false"/>
                <w:color w:val="000000"/>
                <w:sz w:val="20"/>
              </w:rPr>
              <w:t>
(casdo:‌Offence‌Desctiption‌Text)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 Алып қою жүргізудің белгісі</w:t>
            </w:r>
          </w:p>
          <w:p>
            <w:pPr>
              <w:spacing w:after="20"/>
              <w:ind w:left="20"/>
              <w:jc w:val="both"/>
            </w:pPr>
            <w:r>
              <w:rPr>
                <w:rFonts w:ascii="Times New Roman"/>
                <w:b w:val="false"/>
                <w:i w:val="false"/>
                <w:color w:val="000000"/>
                <w:sz w:val="20"/>
              </w:rPr>
              <w:t>
(casdo:‌Seizure‌Indicator)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"12002", "12006", онда "Алып қою жүргізудің белгісі (casdo:SeizureIndicator)" деректемесі толтырылуға тиіс, әйтпесе "Алып қою жүргізудің белгісі (casdo:SeizureIndicator)"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"Алып қою жүргізудің белгісі (casdo:SeizureIndicator)" деректемесі толтырылса, онда "Алып қою жүргізудің белгісі (casdo:SeizureIndicator)" деректемесі мына мәндердің 1 қамтуға тиіс: </w:t>
            </w:r>
          </w:p>
          <w:p>
            <w:pPr>
              <w:spacing w:after="20"/>
              <w:ind w:left="20"/>
              <w:jc w:val="both"/>
            </w:pPr>
            <w:r>
              <w:rPr>
                <w:rFonts w:ascii="Times New Roman"/>
                <w:b w:val="false"/>
                <w:i w:val="false"/>
                <w:color w:val="000000"/>
                <w:sz w:val="20"/>
              </w:rPr>
              <w:t xml:space="preserve">0 – алып қою жүргізілмеді; </w:t>
            </w:r>
          </w:p>
          <w:p>
            <w:pPr>
              <w:spacing w:after="20"/>
              <w:ind w:left="20"/>
              <w:jc w:val="both"/>
            </w:pPr>
            <w:r>
              <w:rPr>
                <w:rFonts w:ascii="Times New Roman"/>
                <w:b w:val="false"/>
                <w:i w:val="false"/>
                <w:color w:val="000000"/>
                <w:sz w:val="20"/>
              </w:rPr>
              <w:t>1 – алып қою жүргізілді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Тауардың сынамаларын және (немесе) үлгілерін іріктеу актісі</w:t>
            </w:r>
          </w:p>
          <w:p>
            <w:pPr>
              <w:spacing w:after="20"/>
              <w:ind w:left="20"/>
              <w:jc w:val="both"/>
            </w:pPr>
            <w:r>
              <w:rPr>
                <w:rFonts w:ascii="Times New Roman"/>
                <w:b w:val="false"/>
                <w:i w:val="false"/>
                <w:color w:val="000000"/>
                <w:sz w:val="20"/>
              </w:rPr>
              <w:t>
(cacdo:‌ATDSamples‌Selection‌Doc‌Id‌Details)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"Алып қою жүргізудің белгісі (casdo:SeizureIndicator)" деректемесі "1" мәнін қамтыса, онда "Тауардың сынамаларын және (немесе) үлгілерін іріктеу актісі (cacdo:ATDSamplesSelectionDocIdDetails)" деректемесі толтырылуға тиіс, әйтпесе "Тауардың сынамаларын және (немесе) үлгілерін іріктеу актісі (cacdo:ATDSamples SelectionDocIdDetails)"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18.23.3. Тіркеу журналы бойынша құжаттың нөмірі</w:t>
            </w:r>
          </w:p>
          <w:p>
            <w:pPr>
              <w:spacing w:after="20"/>
              <w:ind w:left="20"/>
              <w:jc w:val="both"/>
            </w:pPr>
            <w:r>
              <w:rPr>
                <w:rFonts w:ascii="Times New Roman"/>
                <w:b w:val="false"/>
                <w:i w:val="false"/>
                <w:color w:val="000000"/>
                <w:sz w:val="20"/>
              </w:rPr>
              <w:t>
(casdo:‌Inspection‌Doc‌Id)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Кедендік бақылау объектілерін қаптау кезінде кедендік құжатқа қол қоятын адамдардың болу белгісі</w:t>
            </w:r>
          </w:p>
          <w:p>
            <w:pPr>
              <w:spacing w:after="20"/>
              <w:ind w:left="20"/>
              <w:jc w:val="both"/>
            </w:pPr>
            <w:r>
              <w:rPr>
                <w:rFonts w:ascii="Times New Roman"/>
                <w:b w:val="false"/>
                <w:i w:val="false"/>
                <w:color w:val="000000"/>
                <w:sz w:val="20"/>
              </w:rPr>
              <w:t>
(casdo:‌ATDPerson‌Indicator)</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"12002", "12006", онда "Кедендік бақылау объектілерін қаптау кезінде кедендік құжатқа қол қоятын адамдардың болу белгісі (casdo:ATDPersonIndicator)" деректемесі толтырылуға тиіс, әйтпесе "Кедендік бақылау объектілерін қаптау кезінде кедендік құжатқа қол қоятын адамдардың болу белгісі (casdo:‌ATDPerson‌Indicator)"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"Кедендік бақылау объектілерін қаптау кезінде кедендік құжатқа қол қоятын адамдардың болу белгісі (casdo:ATDPersonIndicator)" деректемесі толтырылса, онда "Кедендік бақылау объектілерін қаптау кезінде кедендік құжатқа қол қоятын адамдардың болу белгісі (casdo:‌ATDPerson‌Indicator)" деректемесі мына мәндердің 1 қамтуға тиіс: </w:t>
            </w:r>
          </w:p>
          <w:p>
            <w:pPr>
              <w:spacing w:after="20"/>
              <w:ind w:left="20"/>
              <w:jc w:val="both"/>
            </w:pPr>
            <w:r>
              <w:rPr>
                <w:rFonts w:ascii="Times New Roman"/>
                <w:b w:val="false"/>
                <w:i w:val="false"/>
                <w:color w:val="000000"/>
                <w:sz w:val="20"/>
              </w:rPr>
              <w:t xml:space="preserve">0 – кедендік бақылау жүргізу нәтижелері бойынша ресімделген кедендік құжатқа қол қоятын адамдар болмаған кезде тауарлар немесе жүк орындары буып-түйіледі; </w:t>
            </w:r>
          </w:p>
          <w:p>
            <w:pPr>
              <w:spacing w:after="20"/>
              <w:ind w:left="20"/>
              <w:jc w:val="both"/>
            </w:pPr>
            <w:r>
              <w:rPr>
                <w:rFonts w:ascii="Times New Roman"/>
                <w:b w:val="false"/>
                <w:i w:val="false"/>
                <w:color w:val="000000"/>
                <w:sz w:val="20"/>
              </w:rPr>
              <w:t>1 – кедендік бақылау жүргізу нәтижелері бойынша ресімделген кедендік құжатқа қол қоятын адамдар болған кезде тауарлар немесе жүк орындары буып-түйіледі;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 Қосымшалар туралы мәліметтер</w:t>
            </w:r>
          </w:p>
          <w:p>
            <w:pPr>
              <w:spacing w:after="20"/>
              <w:ind w:left="20"/>
              <w:jc w:val="both"/>
            </w:pPr>
            <w:r>
              <w:rPr>
                <w:rFonts w:ascii="Times New Roman"/>
                <w:b w:val="false"/>
                <w:i w:val="false"/>
                <w:color w:val="000000"/>
                <w:sz w:val="20"/>
              </w:rPr>
              <w:t>
(cacdo:‌ATDAttachments‌Details)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"12002", "12006", онда "Қосымшалар туралы мәліметтер (cacdo:ATDAttachmentsDetails)" деректемесі толтырылуы мүмкін, әйтпесе "Қосымшалар туралы мәліметтер (cacdo: ATDAttachmentsDetails)"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 Салым типінің коды</w:t>
            </w:r>
          </w:p>
          <w:p>
            <w:pPr>
              <w:spacing w:after="20"/>
              <w:ind w:left="20"/>
              <w:jc w:val="both"/>
            </w:pPr>
            <w:r>
              <w:rPr>
                <w:rFonts w:ascii="Times New Roman"/>
                <w:b w:val="false"/>
                <w:i w:val="false"/>
                <w:color w:val="000000"/>
                <w:sz w:val="20"/>
              </w:rPr>
              <w:t>
(casdo:‌Attachment‌Code)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 типінің коды (casdo:AttachmentCode)" деректемесі мына мәндердің 1 қамтуға тиіс: </w:t>
            </w:r>
          </w:p>
          <w:p>
            <w:pPr>
              <w:spacing w:after="20"/>
              <w:ind w:left="20"/>
              <w:jc w:val="both"/>
            </w:pPr>
            <w:r>
              <w:rPr>
                <w:rFonts w:ascii="Times New Roman"/>
                <w:b w:val="false"/>
                <w:i w:val="false"/>
                <w:color w:val="000000"/>
                <w:sz w:val="20"/>
              </w:rPr>
              <w:t xml:space="preserve">1 – фотосуреттер; </w:t>
            </w:r>
          </w:p>
          <w:p>
            <w:pPr>
              <w:spacing w:after="20"/>
              <w:ind w:left="20"/>
              <w:jc w:val="both"/>
            </w:pPr>
            <w:r>
              <w:rPr>
                <w:rFonts w:ascii="Times New Roman"/>
                <w:b w:val="false"/>
                <w:i w:val="false"/>
                <w:color w:val="000000"/>
                <w:sz w:val="20"/>
              </w:rPr>
              <w:t xml:space="preserve">2 – бейнежазба; </w:t>
            </w:r>
          </w:p>
          <w:p>
            <w:pPr>
              <w:spacing w:after="20"/>
              <w:ind w:left="20"/>
              <w:jc w:val="both"/>
            </w:pPr>
            <w:r>
              <w:rPr>
                <w:rFonts w:ascii="Times New Roman"/>
                <w:b w:val="false"/>
                <w:i w:val="false"/>
                <w:color w:val="000000"/>
                <w:sz w:val="20"/>
              </w:rPr>
              <w:t>3 – аудиожазба;</w:t>
            </w:r>
          </w:p>
          <w:p>
            <w:pPr>
              <w:spacing w:after="20"/>
              <w:ind w:left="20"/>
              <w:jc w:val="both"/>
            </w:pPr>
            <w:r>
              <w:rPr>
                <w:rFonts w:ascii="Times New Roman"/>
                <w:b w:val="false"/>
                <w:i w:val="false"/>
                <w:color w:val="000000"/>
                <w:sz w:val="20"/>
              </w:rPr>
              <w:t xml:space="preserve">4 – құжат; </w:t>
            </w:r>
          </w:p>
          <w:p>
            <w:pPr>
              <w:spacing w:after="20"/>
              <w:ind w:left="20"/>
              <w:jc w:val="both"/>
            </w:pPr>
            <w:r>
              <w:rPr>
                <w:rFonts w:ascii="Times New Roman"/>
                <w:b w:val="false"/>
                <w:i w:val="false"/>
                <w:color w:val="000000"/>
                <w:sz w:val="20"/>
              </w:rPr>
              <w:t>9 – өзге де қосымша материалдар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18.25.2. Құжат</w:t>
            </w:r>
          </w:p>
          <w:p>
            <w:pPr>
              <w:spacing w:after="20"/>
              <w:ind w:left="20"/>
              <w:jc w:val="both"/>
            </w:pPr>
            <w:r>
              <w:rPr>
                <w:rFonts w:ascii="Times New Roman"/>
                <w:b w:val="false"/>
                <w:i w:val="false"/>
                <w:color w:val="000000"/>
                <w:sz w:val="20"/>
              </w:rPr>
              <w:t>
(ccdo:‌Doc‌V4‌Details)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"Салым типінің коды (casdo:AttachmentCode)" деректемесі "4" мәнін қамтыса, онда "Құжат (ccdo:DocV4Details)" деректемесі толтырылуға тиіс, әйтпесе "Құжат (ccdo:DocV4Details)"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құжаттар мен мәліметтер түрлерінің сыныптауышына сәйкес құжат түрінің (мәліметтер)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күні (csdo:DocCreationDate)"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18.25.3.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"Салым типінің коды (casdo:AttachmentCode)" деректемесі: "1", "2", "3", "9" мәндерінің 1 қамтыса, онда "Құжаттың атауы (csdo:DocName)" деректемесі толтырылуға тиіс, әйтпесе "Құжаттың атауы (csdo:DocName)"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18.25.4. Деректер форматының коды</w:t>
            </w:r>
          </w:p>
          <w:p>
            <w:pPr>
              <w:spacing w:after="20"/>
              <w:ind w:left="20"/>
              <w:jc w:val="both"/>
            </w:pPr>
            <w:r>
              <w:rPr>
                <w:rFonts w:ascii="Times New Roman"/>
                <w:b w:val="false"/>
                <w:i w:val="false"/>
                <w:color w:val="000000"/>
                <w:sz w:val="20"/>
              </w:rPr>
              <w:t>
(casdo:‌Media‌Type‌Code)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форматының коды (casdo:MediaTypeCode)" деректемесі мына мәндердің 1 қамтуға тиіс:</w:t>
            </w:r>
          </w:p>
          <w:p>
            <w:pPr>
              <w:spacing w:after="20"/>
              <w:ind w:left="20"/>
              <w:jc w:val="both"/>
            </w:pPr>
            <w:r>
              <w:rPr>
                <w:rFonts w:ascii="Times New Roman"/>
                <w:b w:val="false"/>
                <w:i w:val="false"/>
                <w:color w:val="000000"/>
                <w:sz w:val="20"/>
              </w:rPr>
              <w:t>application/pdf – PDF форматындағы файлдар,</w:t>
            </w:r>
          </w:p>
          <w:p>
            <w:pPr>
              <w:spacing w:after="20"/>
              <w:ind w:left="20"/>
              <w:jc w:val="both"/>
            </w:pPr>
            <w:r>
              <w:rPr>
                <w:rFonts w:ascii="Times New Roman"/>
                <w:b w:val="false"/>
                <w:i w:val="false"/>
                <w:color w:val="000000"/>
                <w:sz w:val="20"/>
              </w:rPr>
              <w:t>audio/mp4 – MP4 форматындағы аудиожазба,</w:t>
            </w:r>
          </w:p>
          <w:p>
            <w:pPr>
              <w:spacing w:after="20"/>
              <w:ind w:left="20"/>
              <w:jc w:val="both"/>
            </w:pPr>
            <w:r>
              <w:rPr>
                <w:rFonts w:ascii="Times New Roman"/>
                <w:b w:val="false"/>
                <w:i w:val="false"/>
                <w:color w:val="000000"/>
                <w:sz w:val="20"/>
              </w:rPr>
              <w:t>audio/aac – AAC форматындағы аудиожазба,</w:t>
            </w:r>
          </w:p>
          <w:p>
            <w:pPr>
              <w:spacing w:after="20"/>
              <w:ind w:left="20"/>
              <w:jc w:val="both"/>
            </w:pPr>
            <w:r>
              <w:rPr>
                <w:rFonts w:ascii="Times New Roman"/>
                <w:b w:val="false"/>
                <w:i w:val="false"/>
                <w:color w:val="000000"/>
                <w:sz w:val="20"/>
              </w:rPr>
              <w:t>audio/mpeg – MPE форматындағы аудиожазба,</w:t>
            </w:r>
          </w:p>
          <w:p>
            <w:pPr>
              <w:spacing w:after="20"/>
              <w:ind w:left="20"/>
              <w:jc w:val="both"/>
            </w:pPr>
            <w:r>
              <w:rPr>
                <w:rFonts w:ascii="Times New Roman"/>
                <w:b w:val="false"/>
                <w:i w:val="false"/>
                <w:color w:val="000000"/>
                <w:sz w:val="20"/>
              </w:rPr>
              <w:t>image/jpeg – JPEG форматындағы бейне,</w:t>
            </w:r>
          </w:p>
          <w:p>
            <w:pPr>
              <w:spacing w:after="20"/>
              <w:ind w:left="20"/>
              <w:jc w:val="both"/>
            </w:pPr>
            <w:r>
              <w:rPr>
                <w:rFonts w:ascii="Times New Roman"/>
                <w:b w:val="false"/>
                <w:i w:val="false"/>
                <w:color w:val="000000"/>
                <w:sz w:val="20"/>
              </w:rPr>
              <w:t>image/tiff – TIFF форматындағы бейне,</w:t>
            </w:r>
          </w:p>
          <w:p>
            <w:pPr>
              <w:spacing w:after="20"/>
              <w:ind w:left="20"/>
              <w:jc w:val="both"/>
            </w:pPr>
            <w:r>
              <w:rPr>
                <w:rFonts w:ascii="Times New Roman"/>
                <w:b w:val="false"/>
                <w:i w:val="false"/>
                <w:color w:val="000000"/>
                <w:sz w:val="20"/>
              </w:rPr>
              <w:t>video/webm – WebM форматындағы бейнежазба,</w:t>
            </w:r>
          </w:p>
          <w:p>
            <w:pPr>
              <w:spacing w:after="20"/>
              <w:ind w:left="20"/>
              <w:jc w:val="both"/>
            </w:pPr>
            <w:r>
              <w:rPr>
                <w:rFonts w:ascii="Times New Roman"/>
                <w:b w:val="false"/>
                <w:i w:val="false"/>
                <w:color w:val="000000"/>
                <w:sz w:val="20"/>
              </w:rPr>
              <w:t>video/x-ms-wmv – Windows Media Video форматындағы бейнежазба,</w:t>
            </w:r>
          </w:p>
          <w:p>
            <w:pPr>
              <w:spacing w:after="20"/>
              <w:ind w:left="20"/>
              <w:jc w:val="both"/>
            </w:pPr>
            <w:r>
              <w:rPr>
                <w:rFonts w:ascii="Times New Roman"/>
                <w:b w:val="false"/>
                <w:i w:val="false"/>
                <w:color w:val="000000"/>
                <w:sz w:val="20"/>
              </w:rPr>
              <w:t>video/x-flv – FLV форматындағы бейнежазба,</w:t>
            </w:r>
          </w:p>
          <w:p>
            <w:pPr>
              <w:spacing w:after="20"/>
              <w:ind w:left="20"/>
              <w:jc w:val="both"/>
            </w:pPr>
            <w:r>
              <w:rPr>
                <w:rFonts w:ascii="Times New Roman"/>
                <w:b w:val="false"/>
                <w:i w:val="false"/>
                <w:color w:val="000000"/>
                <w:sz w:val="20"/>
              </w:rPr>
              <w:t>video/x-msvideo – AVI форматындағы бейнежазба,</w:t>
            </w:r>
          </w:p>
          <w:p>
            <w:pPr>
              <w:spacing w:after="20"/>
              <w:ind w:left="20"/>
              <w:jc w:val="both"/>
            </w:pPr>
            <w:r>
              <w:rPr>
                <w:rFonts w:ascii="Times New Roman"/>
                <w:b w:val="false"/>
                <w:i w:val="false"/>
                <w:color w:val="000000"/>
                <w:sz w:val="20"/>
              </w:rPr>
              <w:t>video/mpeg – MPEG форматындағы бейнежазба,</w:t>
            </w:r>
          </w:p>
          <w:p>
            <w:pPr>
              <w:spacing w:after="20"/>
              <w:ind w:left="20"/>
              <w:jc w:val="both"/>
            </w:pPr>
            <w:r>
              <w:rPr>
                <w:rFonts w:ascii="Times New Roman"/>
                <w:b w:val="false"/>
                <w:i w:val="false"/>
                <w:color w:val="000000"/>
                <w:sz w:val="20"/>
              </w:rPr>
              <w:t>video/mp4 – MP4 форматындағы бейнежазба,</w:t>
            </w:r>
          </w:p>
          <w:p>
            <w:pPr>
              <w:spacing w:after="20"/>
              <w:ind w:left="20"/>
              <w:jc w:val="both"/>
            </w:pPr>
            <w:r>
              <w:rPr>
                <w:rFonts w:ascii="Times New Roman"/>
                <w:b w:val="false"/>
                <w:i w:val="false"/>
                <w:color w:val="000000"/>
                <w:sz w:val="20"/>
              </w:rPr>
              <w:t>video/ogg – Ogg форматындағы бейнежазба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18.25.5. Күні мен уақыты</w:t>
            </w:r>
          </w:p>
          <w:p>
            <w:pPr>
              <w:spacing w:after="20"/>
              <w:ind w:left="20"/>
              <w:jc w:val="both"/>
            </w:pPr>
            <w:r>
              <w:rPr>
                <w:rFonts w:ascii="Times New Roman"/>
                <w:b w:val="false"/>
                <w:i w:val="false"/>
                <w:color w:val="000000"/>
                <w:sz w:val="20"/>
              </w:rPr>
              <w:t>
(csdo:‌Event‌Date‌Time)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(csdo:EventDateTime)" деректемесі Дүниежүзілік уақытпен айырмашылықты көрсете отырып, жергілікті уақыт мәні түрінде салымның жасалған күнін қамтуы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(csdo:EventDateTime)" деректемесінің мәні мына шаблонға сәйкес келуге тиіс: YYYY-MM-DDThh:mm:ss.ccc±hh:mm, мұндағы ссс - миллисекундтың мәнін білдіретін таңбалар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18.25.6. Бақылау сомасы</w:t>
            </w:r>
          </w:p>
          <w:p>
            <w:pPr>
              <w:spacing w:after="20"/>
              <w:ind w:left="20"/>
              <w:jc w:val="both"/>
            </w:pPr>
            <w:r>
              <w:rPr>
                <w:rFonts w:ascii="Times New Roman"/>
                <w:b w:val="false"/>
                <w:i w:val="false"/>
                <w:color w:val="000000"/>
                <w:sz w:val="20"/>
              </w:rPr>
              <w:t>
(csdo:‌Check‌Sum‌Id)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algorithm‌Id)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сомасы (csdo:CheckSumId)" деректемесінің "анықтамалықтың (сыныптауыштың) сәйкестендіргіші (algorithmId атрибуты" атрибуты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18.25.7.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Ұсталған тауарлар мен құжаттарды сақтауға қабылдау және беру</w:t>
            </w:r>
          </w:p>
          <w:p>
            <w:pPr>
              <w:spacing w:after="20"/>
              <w:ind w:left="20"/>
              <w:jc w:val="both"/>
            </w:pPr>
            <w:r>
              <w:rPr>
                <w:rFonts w:ascii="Times New Roman"/>
                <w:b w:val="false"/>
                <w:i w:val="false"/>
                <w:color w:val="000000"/>
                <w:sz w:val="20"/>
              </w:rPr>
              <w:t>
(cacdo:‌ATDStorage‌Detentions‌Goods‌Details)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"09040" мәнін қамтыса, онда "Ұсталған тауарлар мен құжаттарды сақтауға қабылдау және беру (cacdo:ATDStorageDetentionsGoodsDetails)" деректемесі толтырылуы мүмкін, әйтпесе "Ұсталған тауарлар мен құжаттарды сақтауға қабылдау және беру (cacdo:‌ATDStorage‌Detentions‌Goods‌Details)"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Кеден органының лауазымды тұлғасы</w:t>
            </w:r>
          </w:p>
          <w:p>
            <w:pPr>
              <w:spacing w:after="20"/>
              <w:ind w:left="20"/>
              <w:jc w:val="both"/>
            </w:pPr>
            <w:r>
              <w:rPr>
                <w:rFonts w:ascii="Times New Roman"/>
                <w:b w:val="false"/>
                <w:i w:val="false"/>
                <w:color w:val="000000"/>
                <w:sz w:val="20"/>
              </w:rPr>
              <w:t>
(cacdo:‌ATDCustoms‌Person‌Details)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(csdo:FirstName"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(csdo:LastName)"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Лауазымның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 (csdo:PositionName)"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Кеден органы лауазымды тұлғасының ЖНМ нөмірі</w:t>
            </w:r>
          </w:p>
          <w:p>
            <w:pPr>
              <w:spacing w:after="20"/>
              <w:ind w:left="20"/>
              <w:jc w:val="both"/>
            </w:pPr>
            <w:r>
              <w:rPr>
                <w:rFonts w:ascii="Times New Roman"/>
                <w:b w:val="false"/>
                <w:i w:val="false"/>
                <w:color w:val="000000"/>
                <w:sz w:val="20"/>
              </w:rPr>
              <w:t>
(casdo:‌LNPId)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 Кеден органының атауы</w:t>
            </w:r>
          </w:p>
          <w:p>
            <w:pPr>
              <w:spacing w:after="20"/>
              <w:ind w:left="20"/>
              <w:jc w:val="both"/>
            </w:pPr>
            <w:r>
              <w:rPr>
                <w:rFonts w:ascii="Times New Roman"/>
                <w:b w:val="false"/>
                <w:i w:val="false"/>
                <w:color w:val="000000"/>
                <w:sz w:val="20"/>
              </w:rPr>
              <w:t>
(csdo:‌Customs‌Office‌Name)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 Рөлдің коды</w:t>
            </w:r>
          </w:p>
          <w:p>
            <w:pPr>
              <w:spacing w:after="20"/>
              <w:ind w:left="20"/>
              <w:jc w:val="both"/>
            </w:pPr>
            <w:r>
              <w:rPr>
                <w:rFonts w:ascii="Times New Roman"/>
                <w:b w:val="false"/>
                <w:i w:val="false"/>
                <w:color w:val="000000"/>
                <w:sz w:val="20"/>
              </w:rPr>
              <w:t>
(casdo:‌Role‌Code)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коды (casdo:RoleCode)"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 Қолтаңбаның болуы белгісі</w:t>
            </w:r>
          </w:p>
          <w:p>
            <w:pPr>
              <w:spacing w:after="20"/>
              <w:ind w:left="20"/>
              <w:jc w:val="both"/>
            </w:pPr>
            <w:r>
              <w:rPr>
                <w:rFonts w:ascii="Times New Roman"/>
                <w:b w:val="false"/>
                <w:i w:val="false"/>
                <w:color w:val="000000"/>
                <w:sz w:val="20"/>
              </w:rPr>
              <w:t>
(casdo:‌Signature‌Indicator)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болуы белгісі (casdo:SignatureIndicator)"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 Қол қойылған күн</w:t>
            </w:r>
          </w:p>
          <w:p>
            <w:pPr>
              <w:spacing w:after="20"/>
              <w:ind w:left="20"/>
              <w:jc w:val="both"/>
            </w:pPr>
            <w:r>
              <w:rPr>
                <w:rFonts w:ascii="Times New Roman"/>
                <w:b w:val="false"/>
                <w:i w:val="false"/>
                <w:color w:val="000000"/>
                <w:sz w:val="20"/>
              </w:rPr>
              <w:t>
(casdo:‌Signing‌Date)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 (casdo:SigningDate)"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Жауапты сақтауға беру</w:t>
            </w:r>
          </w:p>
          <w:p>
            <w:pPr>
              <w:spacing w:after="20"/>
              <w:ind w:left="20"/>
              <w:jc w:val="both"/>
            </w:pPr>
            <w:r>
              <w:rPr>
                <w:rFonts w:ascii="Times New Roman"/>
                <w:b w:val="false"/>
                <w:i w:val="false"/>
                <w:color w:val="000000"/>
                <w:sz w:val="20"/>
              </w:rPr>
              <w:t>
(cacdo:‌ATDCustodian‌Details)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Кеден органының лауазымды тұлғасы</w:t>
            </w:r>
          </w:p>
          <w:p>
            <w:pPr>
              <w:spacing w:after="20"/>
              <w:ind w:left="20"/>
              <w:jc w:val="both"/>
            </w:pPr>
            <w:r>
              <w:rPr>
                <w:rFonts w:ascii="Times New Roman"/>
                <w:b w:val="false"/>
                <w:i w:val="false"/>
                <w:color w:val="000000"/>
                <w:sz w:val="20"/>
              </w:rPr>
              <w:t>
(cacdo:‌ATDCustoms‌Person‌Details)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(csdo:FirstName"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(csdo:LastName)"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органы лауазымды тұлғасының ЖНМ нөмірі</w:t>
            </w:r>
          </w:p>
          <w:p>
            <w:pPr>
              <w:spacing w:after="20"/>
              <w:ind w:left="20"/>
              <w:jc w:val="both"/>
            </w:pPr>
            <w:r>
              <w:rPr>
                <w:rFonts w:ascii="Times New Roman"/>
                <w:b w:val="false"/>
                <w:i w:val="false"/>
                <w:color w:val="000000"/>
                <w:sz w:val="20"/>
              </w:rPr>
              <w:t>
(casdo:‌LNPId)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 органының атауы</w:t>
            </w:r>
          </w:p>
          <w:p>
            <w:pPr>
              <w:spacing w:after="20"/>
              <w:ind w:left="20"/>
              <w:jc w:val="both"/>
            </w:pPr>
            <w:r>
              <w:rPr>
                <w:rFonts w:ascii="Times New Roman"/>
                <w:b w:val="false"/>
                <w:i w:val="false"/>
                <w:color w:val="000000"/>
                <w:sz w:val="20"/>
              </w:rPr>
              <w:t>
(csdo:‌Customs‌Office‌Name)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Рөлдің коды</w:t>
            </w:r>
          </w:p>
          <w:p>
            <w:pPr>
              <w:spacing w:after="20"/>
              <w:ind w:left="20"/>
              <w:jc w:val="both"/>
            </w:pPr>
            <w:r>
              <w:rPr>
                <w:rFonts w:ascii="Times New Roman"/>
                <w:b w:val="false"/>
                <w:i w:val="false"/>
                <w:color w:val="000000"/>
                <w:sz w:val="20"/>
              </w:rPr>
              <w:t>
(casdo:‌Role‌Code)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коды (casdo:RoleCode)"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Қолтаңбаның болуы белгісі</w:t>
            </w:r>
          </w:p>
          <w:p>
            <w:pPr>
              <w:spacing w:after="20"/>
              <w:ind w:left="20"/>
              <w:jc w:val="both"/>
            </w:pPr>
            <w:r>
              <w:rPr>
                <w:rFonts w:ascii="Times New Roman"/>
                <w:b w:val="false"/>
                <w:i w:val="false"/>
                <w:color w:val="000000"/>
                <w:sz w:val="20"/>
              </w:rPr>
              <w:t>
(casdo:‌Signature‌Indicator)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болуы белгісі (casdo:SignatureIndicator)"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Қол қойылған күн</w:t>
            </w:r>
          </w:p>
          <w:p>
            <w:pPr>
              <w:spacing w:after="20"/>
              <w:ind w:left="20"/>
              <w:jc w:val="both"/>
            </w:pPr>
            <w:r>
              <w:rPr>
                <w:rFonts w:ascii="Times New Roman"/>
                <w:b w:val="false"/>
                <w:i w:val="false"/>
                <w:color w:val="000000"/>
                <w:sz w:val="20"/>
              </w:rPr>
              <w:t>
(casdo:‌Signing‌Date)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 (casdo:SigningDate)" деректемесі толтырылмауға тиіс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Жауапты сақтау туралы мәліметтер</w:t>
            </w:r>
          </w:p>
          <w:p>
            <w:pPr>
              <w:spacing w:after="20"/>
              <w:ind w:left="20"/>
              <w:jc w:val="both"/>
            </w:pPr>
            <w:r>
              <w:rPr>
                <w:rFonts w:ascii="Times New Roman"/>
                <w:b w:val="false"/>
                <w:i w:val="false"/>
                <w:color w:val="000000"/>
                <w:sz w:val="20"/>
              </w:rPr>
              <w:t>
(cacdo:‌ATDInformation‌Storage‌Details)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 Орналасқан жері</w:t>
            </w:r>
          </w:p>
          <w:p>
            <w:pPr>
              <w:spacing w:after="20"/>
              <w:ind w:left="20"/>
              <w:jc w:val="both"/>
            </w:pPr>
            <w:r>
              <w:rPr>
                <w:rFonts w:ascii="Times New Roman"/>
                <w:b w:val="false"/>
                <w:i w:val="false"/>
                <w:color w:val="000000"/>
                <w:sz w:val="20"/>
              </w:rPr>
              <w:t>
(cacdo:‌ATDLocation‌Details)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(cacdo:ATDLocationDetails)" деректемесі үшін сақтау орны туралы мәліметтерді көрсеткен кезде мына деректемелердің кемінде 1 толтырылуы тиіс:</w:t>
            </w:r>
          </w:p>
          <w:p>
            <w:pPr>
              <w:spacing w:after="20"/>
              <w:ind w:left="20"/>
              <w:jc w:val="both"/>
            </w:pPr>
            <w:r>
              <w:rPr>
                <w:rFonts w:ascii="Times New Roman"/>
                <w:b w:val="false"/>
                <w:i w:val="false"/>
                <w:color w:val="000000"/>
                <w:sz w:val="20"/>
              </w:rPr>
              <w:t>"Кеден органының коды (csdo:‌Customs‌Office‌Code)";</w:t>
            </w:r>
          </w:p>
          <w:p>
            <w:pPr>
              <w:spacing w:after="20"/>
              <w:ind w:left="20"/>
              <w:jc w:val="both"/>
            </w:pPr>
            <w:r>
              <w:rPr>
                <w:rFonts w:ascii="Times New Roman"/>
                <w:b w:val="false"/>
                <w:i w:val="false"/>
                <w:color w:val="000000"/>
                <w:sz w:val="20"/>
              </w:rPr>
              <w:t>"Орынның атауы (аты)  (casdo:‌Place‌Name)";</w:t>
            </w:r>
          </w:p>
          <w:p>
            <w:pPr>
              <w:spacing w:after="20"/>
              <w:ind w:left="20"/>
              <w:jc w:val="both"/>
            </w:pPr>
            <w:r>
              <w:rPr>
                <w:rFonts w:ascii="Times New Roman"/>
                <w:b w:val="false"/>
                <w:i w:val="false"/>
                <w:color w:val="000000"/>
                <w:sz w:val="20"/>
              </w:rPr>
              <w:t>"Кедендік бақылау аймағының нөмірі (сәйкестендіргіші) (casdo:‌Customs‌Control‌Zone‌Id)";</w:t>
            </w:r>
          </w:p>
          <w:p>
            <w:pPr>
              <w:spacing w:after="20"/>
              <w:ind w:left="20"/>
              <w:jc w:val="both"/>
            </w:pPr>
            <w:r>
              <w:rPr>
                <w:rFonts w:ascii="Times New Roman"/>
                <w:b w:val="false"/>
                <w:i w:val="false"/>
                <w:color w:val="000000"/>
                <w:sz w:val="20"/>
              </w:rPr>
              <w:t>"Тұлғаның тізілімге енгізілуін растайтын құжат (cacdo:‌Register‌Document‌Id‌Details)";</w:t>
            </w:r>
          </w:p>
          <w:p>
            <w:pPr>
              <w:spacing w:after="20"/>
              <w:ind w:left="20"/>
              <w:jc w:val="both"/>
            </w:pPr>
            <w:r>
              <w:rPr>
                <w:rFonts w:ascii="Times New Roman"/>
                <w:b w:val="false"/>
                <w:i w:val="false"/>
                <w:color w:val="000000"/>
                <w:sz w:val="20"/>
              </w:rPr>
              <w:t>"Темір жол станциясының коды (casdo:‌Railway‌Station‌Code)";</w:t>
            </w:r>
          </w:p>
          <w:p>
            <w:pPr>
              <w:spacing w:after="20"/>
              <w:ind w:left="20"/>
              <w:jc w:val="both"/>
            </w:pPr>
            <w:r>
              <w:rPr>
                <w:rFonts w:ascii="Times New Roman"/>
                <w:b w:val="false"/>
                <w:i w:val="false"/>
                <w:color w:val="000000"/>
                <w:sz w:val="20"/>
              </w:rPr>
              <w:t>"Мекенжай (ccdo:‌Subject‌Address‌Details)";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Орынның атауы (аты) </w:t>
            </w:r>
          </w:p>
          <w:p>
            <w:pPr>
              <w:spacing w:after="20"/>
              <w:ind w:left="20"/>
              <w:jc w:val="both"/>
            </w:pPr>
            <w:r>
              <w:rPr>
                <w:rFonts w:ascii="Times New Roman"/>
                <w:b w:val="false"/>
                <w:i w:val="false"/>
                <w:color w:val="000000"/>
                <w:sz w:val="20"/>
              </w:rPr>
              <w:t>
(casdo:‌Place‌Name)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уәкілетті орган адам тізілімге енгізілген мүше мемлекеттің екі әріптен тұратын кодының мағынасын әлем елдерінің сыныптауышына сәйкес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енгізілуі кезіндегі тіркеу нөмірі (casdo:RegistrationNumberId)" деректемесі қайта тіркеу белгісін (қосу әрпін) көрсетпей тізілімге енгізу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(қосу әрпі) болса,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Куәлік типінің коды</w:t>
            </w:r>
          </w:p>
          <w:p>
            <w:pPr>
              <w:spacing w:after="20"/>
              <w:ind w:left="20"/>
              <w:jc w:val="both"/>
            </w:pPr>
            <w:r>
              <w:rPr>
                <w:rFonts w:ascii="Times New Roman"/>
                <w:b w:val="false"/>
                <w:i w:val="false"/>
                <w:color w:val="000000"/>
                <w:sz w:val="20"/>
              </w:rPr>
              <w:t>
(casdo:‌AEORegistry‌Kind‌Code)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куәліктің түрі туралы мәліметтер болса, "Куәлік типінің коды (casdo:AEORegistryKindCode)" деректемесі толтырылуға тиіс, әйтпесе "Куәлік типінің коды (casdo:AEORegistryKindCode)"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 жол станциясының коды</w:t>
            </w:r>
          </w:p>
          <w:p>
            <w:pPr>
              <w:spacing w:after="20"/>
              <w:ind w:left="20"/>
              <w:jc w:val="both"/>
            </w:pPr>
            <w:r>
              <w:rPr>
                <w:rFonts w:ascii="Times New Roman"/>
                <w:b w:val="false"/>
                <w:i w:val="false"/>
                <w:color w:val="000000"/>
                <w:sz w:val="20"/>
              </w:rPr>
              <w:t>
(casdo:‌Railway‌Station‌Code)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(ccdo:SubjectAddressDetails)" деректемесі толтырылса, онда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"2" – іс жүзіндегі мекенжай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"KG" мәнін қамтыса, онда "Аумақтың коды (csdo:TerritoryCode)" деректемесі толтырылуға тиіс, әйтпесе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 белгілеу жүйесінің (ГК СОАТЕ ) мемлекеттік сыныптауышына сәйкес әкімшілік-аумақтық бірліктің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Абоненттік жәшігінің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жәшігінің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 Кедендік сәйкестендіру құралдарының зақымдану белгісі</w:t>
            </w:r>
          </w:p>
          <w:p>
            <w:pPr>
              <w:spacing w:after="20"/>
              <w:ind w:left="20"/>
              <w:jc w:val="both"/>
            </w:pPr>
            <w:r>
              <w:rPr>
                <w:rFonts w:ascii="Times New Roman"/>
                <w:b w:val="false"/>
                <w:i w:val="false"/>
                <w:color w:val="000000"/>
                <w:sz w:val="20"/>
              </w:rPr>
              <w:t>
(casdo:‌Defect‌Customs‌Identification‌Means‌Indicator)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сәйкестендіру құралдарының зақымдану белгісі (casdo:DefectCustomsIdentificationMeansIndicator)" деректемесі толтырылса, онда "Сәйкестендіру құралдарының зақымдану белгісі (casdo:DefectCustomsIdentificationMeansIndicator)" деректемесі мына мәндердің 1 қамтуға тиіс:</w:t>
            </w:r>
          </w:p>
          <w:p>
            <w:pPr>
              <w:spacing w:after="20"/>
              <w:ind w:left="20"/>
              <w:jc w:val="both"/>
            </w:pPr>
            <w:r>
              <w:rPr>
                <w:rFonts w:ascii="Times New Roman"/>
                <w:b w:val="false"/>
                <w:i w:val="false"/>
                <w:color w:val="000000"/>
                <w:sz w:val="20"/>
              </w:rPr>
              <w:t xml:space="preserve">0 – сәйкестендіру құралдары бүлінбеген; </w:t>
            </w:r>
          </w:p>
          <w:p>
            <w:pPr>
              <w:spacing w:after="20"/>
              <w:ind w:left="20"/>
              <w:jc w:val="both"/>
            </w:pPr>
            <w:r>
              <w:rPr>
                <w:rFonts w:ascii="Times New Roman"/>
                <w:b w:val="false"/>
                <w:i w:val="false"/>
                <w:color w:val="000000"/>
                <w:sz w:val="20"/>
              </w:rPr>
              <w:t>1 – сәйкестендіру құралдары бүлінген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 Тауарларды жауапты сақтауға қабылдаған тұлға</w:t>
            </w:r>
          </w:p>
          <w:p>
            <w:pPr>
              <w:spacing w:after="20"/>
              <w:ind w:left="20"/>
              <w:jc w:val="both"/>
            </w:pPr>
            <w:r>
              <w:rPr>
                <w:rFonts w:ascii="Times New Roman"/>
                <w:b w:val="false"/>
                <w:i w:val="false"/>
                <w:color w:val="000000"/>
                <w:sz w:val="20"/>
              </w:rPr>
              <w:t>
(cacdo:‌ATDAccept‌Officer‌Details)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Лауазымды тұлға</w:t>
            </w:r>
          </w:p>
          <w:p>
            <w:pPr>
              <w:spacing w:after="20"/>
              <w:ind w:left="20"/>
              <w:jc w:val="both"/>
            </w:pPr>
            <w:r>
              <w:rPr>
                <w:rFonts w:ascii="Times New Roman"/>
                <w:b w:val="false"/>
                <w:i w:val="false"/>
                <w:color w:val="000000"/>
                <w:sz w:val="20"/>
              </w:rPr>
              <w:t>
(cacdo:‌Officer‌Details)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(csdo:FirstName"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(csdo:LastName)"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Лауазымның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органы лауазымды тұлғасының ЖНМ нөмірі</w:t>
            </w:r>
          </w:p>
          <w:p>
            <w:pPr>
              <w:spacing w:after="20"/>
              <w:ind w:left="20"/>
              <w:jc w:val="both"/>
            </w:pPr>
            <w:r>
              <w:rPr>
                <w:rFonts w:ascii="Times New Roman"/>
                <w:b w:val="false"/>
                <w:i w:val="false"/>
                <w:color w:val="000000"/>
                <w:sz w:val="20"/>
              </w:rPr>
              <w:t>
(casdo:‌LNPId)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Қолтаңбаның болуы белгісі</w:t>
            </w:r>
          </w:p>
          <w:p>
            <w:pPr>
              <w:spacing w:after="20"/>
              <w:ind w:left="20"/>
              <w:jc w:val="both"/>
            </w:pPr>
            <w:r>
              <w:rPr>
                <w:rFonts w:ascii="Times New Roman"/>
                <w:b w:val="false"/>
                <w:i w:val="false"/>
                <w:color w:val="000000"/>
                <w:sz w:val="20"/>
              </w:rPr>
              <w:t>
(casdo:‌Signature‌Indicator)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болуы белгісі (casdo:SignatureIndicator)"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Қол қойылған күн</w:t>
            </w:r>
          </w:p>
          <w:p>
            <w:pPr>
              <w:spacing w:after="20"/>
              <w:ind w:left="20"/>
              <w:jc w:val="both"/>
            </w:pPr>
            <w:r>
              <w:rPr>
                <w:rFonts w:ascii="Times New Roman"/>
                <w:b w:val="false"/>
                <w:i w:val="false"/>
                <w:color w:val="000000"/>
                <w:sz w:val="20"/>
              </w:rPr>
              <w:t>
(casdo:‌Signing‌Date)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күн (casdo:SigningDate)"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Күні мен уақыты</w:t>
            </w:r>
          </w:p>
          <w:p>
            <w:pPr>
              <w:spacing w:after="20"/>
              <w:ind w:left="20"/>
              <w:jc w:val="both"/>
            </w:pPr>
            <w:r>
              <w:rPr>
                <w:rFonts w:ascii="Times New Roman"/>
                <w:b w:val="false"/>
                <w:i w:val="false"/>
                <w:color w:val="000000"/>
                <w:sz w:val="20"/>
              </w:rPr>
              <w:t>
(csdo:‌Event‌Date‌Time)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(csdo:EventDateTime)" деректемесі Дүниежүзілік уақытпен айырмашылықты көрсете отырып жергілікті уақыт мәні түрінде тауарларды жауапты сақтауға беру күнін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(csdo:EventDateTime)" деректемесінің мәні мына шаблонға сәйкес келуге тиіс: YYYY-MM-DDThh:mm:ss.ccc±hh:mm, мұндағы ссс - миллисекундтың мәнін білдіретін таңбалар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Кеден органының байланыс ақпараты</w:t>
            </w:r>
          </w:p>
          <w:p>
            <w:pPr>
              <w:spacing w:after="20"/>
              <w:ind w:left="20"/>
              <w:jc w:val="both"/>
            </w:pPr>
            <w:r>
              <w:rPr>
                <w:rFonts w:ascii="Times New Roman"/>
                <w:b w:val="false"/>
                <w:i w:val="false"/>
                <w:color w:val="000000"/>
                <w:sz w:val="20"/>
              </w:rPr>
              <w:t>
(cacdo:‌ATDCustoms‌Office‌Contacts‌Details)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елді мекен туралы мәліметтерді көрсету кезінде мына деректемелердің кемінде 1 толтырылуы тиіс: "Қала (csdo:‌City‌Name)",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 Мекенжай</w:t>
            </w:r>
          </w:p>
          <w:p>
            <w:pPr>
              <w:spacing w:after="20"/>
              <w:ind w:left="20"/>
              <w:jc w:val="both"/>
            </w:pPr>
            <w:r>
              <w:rPr>
                <w:rFonts w:ascii="Times New Roman"/>
                <w:b w:val="false"/>
                <w:i w:val="false"/>
                <w:color w:val="000000"/>
                <w:sz w:val="20"/>
              </w:rPr>
              <w:t>
(ccdo:‌Subject‌Address‌Details)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"2" – іс жүзіндегі мекенжай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BY, KZ, RU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"KG" мәнін қамтыса, онда "Аумақтың коды (csdo:TerritoryCode)" деректемесі толтырылуға тиіс, әйтпесе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"Аумақтың коды (csdo:TerritoryCode)" деректемесі  әкімшілік-аумақтық және аумақтық бірліктер объектілерін белгілеу жүйесінің (ГК СОАТЕ ) мемлекеттік сыныптауышына сәйкес әкімшілік-аумақтық бірліктің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жәшігінің нөмірі</w:t>
            </w:r>
          </w:p>
          <w:p>
            <w:pPr>
              <w:spacing w:after="20"/>
              <w:ind w:left="20"/>
              <w:jc w:val="both"/>
            </w:pPr>
            <w:r>
              <w:rPr>
                <w:rFonts w:ascii="Times New Roman"/>
                <w:b w:val="false"/>
                <w:i w:val="false"/>
                <w:color w:val="000000"/>
                <w:sz w:val="20"/>
              </w:rPr>
              <w:t>
(csdo:‌Post‌Office‌Box‌Id)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жәшігінің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деректемесі (ccdo:CommunicationDetails)" деректемесі толтырылса, онда "Байланыс түрінің коды (csdo:CommunicationChannelCode)"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 қамтуға тиіс:</w:t>
            </w:r>
          </w:p>
          <w:p>
            <w:pPr>
              <w:spacing w:after="20"/>
              <w:ind w:left="20"/>
              <w:jc w:val="both"/>
            </w:pPr>
            <w:r>
              <w:rPr>
                <w:rFonts w:ascii="Times New Roman"/>
                <w:b w:val="false"/>
                <w:i w:val="false"/>
                <w:color w:val="000000"/>
                <w:sz w:val="20"/>
              </w:rPr>
              <w:t>AO – "Интернет" ақпараттық-телекоммуникациялық желісіндегі (URL) бірыңғай ресурс көрсеткіші;</w:t>
            </w:r>
          </w:p>
          <w:p>
            <w:pPr>
              <w:spacing w:after="20"/>
              <w:ind w:left="20"/>
              <w:jc w:val="both"/>
            </w:pPr>
            <w:r>
              <w:rPr>
                <w:rFonts w:ascii="Times New Roman"/>
                <w:b w:val="false"/>
                <w:i w:val="false"/>
                <w:color w:val="000000"/>
                <w:sz w:val="20"/>
              </w:rPr>
              <w:t>EM – электрондық пошта;</w:t>
            </w:r>
          </w:p>
          <w:p>
            <w:pPr>
              <w:spacing w:after="20"/>
              <w:ind w:left="20"/>
              <w:jc w:val="both"/>
            </w:pPr>
            <w:r>
              <w:rPr>
                <w:rFonts w:ascii="Times New Roman"/>
                <w:b w:val="false"/>
                <w:i w:val="false"/>
                <w:color w:val="000000"/>
                <w:sz w:val="20"/>
              </w:rPr>
              <w:t>FX – телефакс;</w:t>
            </w:r>
          </w:p>
          <w:p>
            <w:pPr>
              <w:spacing w:after="20"/>
              <w:ind w:left="20"/>
              <w:jc w:val="both"/>
            </w:pPr>
            <w:r>
              <w:rPr>
                <w:rFonts w:ascii="Times New Roman"/>
                <w:b w:val="false"/>
                <w:i w:val="false"/>
                <w:color w:val="000000"/>
                <w:sz w:val="20"/>
              </w:rPr>
              <w:t>TE – телефон;</w:t>
            </w:r>
          </w:p>
          <w:p>
            <w:pPr>
              <w:spacing w:after="20"/>
              <w:ind w:left="20"/>
              <w:jc w:val="both"/>
            </w:pPr>
            <w:r>
              <w:rPr>
                <w:rFonts w:ascii="Times New Roman"/>
                <w:b w:val="false"/>
                <w:i w:val="false"/>
                <w:color w:val="000000"/>
                <w:sz w:val="20"/>
              </w:rPr>
              <w:t xml:space="preserve">TG – телеграф; </w:t>
            </w:r>
          </w:p>
          <w:p>
            <w:pPr>
              <w:spacing w:after="20"/>
              <w:ind w:left="20"/>
              <w:jc w:val="both"/>
            </w:pPr>
            <w:r>
              <w:rPr>
                <w:rFonts w:ascii="Times New Roman"/>
                <w:b w:val="false"/>
                <w:i w:val="false"/>
                <w:color w:val="000000"/>
                <w:sz w:val="20"/>
              </w:rPr>
              <w:t>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мәнін қамтыса, "Байланыс арнасының сәйкестендіргіші (csdo:‌Communication‌Channel‌Id)" деректемесі +ССС РР НННН шаблонына сәйкес көрсетілуге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символы және ашық жер ескерілмейді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Тауарды қайтару</w:t>
            </w:r>
          </w:p>
          <w:p>
            <w:pPr>
              <w:spacing w:after="20"/>
              <w:ind w:left="20"/>
              <w:jc w:val="both"/>
            </w:pPr>
            <w:r>
              <w:rPr>
                <w:rFonts w:ascii="Times New Roman"/>
                <w:b w:val="false"/>
                <w:i w:val="false"/>
                <w:color w:val="000000"/>
                <w:sz w:val="20"/>
              </w:rPr>
              <w:t>
(cacdo:‌ATDGoods‌Return‌Details)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"09040" мәнін қамтыса, онда "Тауарды қайтару (cacdo:ATDGoodsReturnDetails)" деректемесі толтырылуы мүмкін, әйтпесе "Тауарды қайтару (cacdo:ATDGoodsReturnDetails)"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Кедендік сәйкестендіру құралдарының зақымдану белгісі</w:t>
            </w:r>
          </w:p>
          <w:p>
            <w:pPr>
              <w:spacing w:after="20"/>
              <w:ind w:left="20"/>
              <w:jc w:val="both"/>
            </w:pPr>
            <w:r>
              <w:rPr>
                <w:rFonts w:ascii="Times New Roman"/>
                <w:b w:val="false"/>
                <w:i w:val="false"/>
                <w:color w:val="000000"/>
                <w:sz w:val="20"/>
              </w:rPr>
              <w:t>
(casdo:‌Defect‌Customs‌Identification‌Means‌Indicator)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"Сәйкестендіру құралдарының зақымдану белгісі (casdo:DefectCustomsIdentificationMeansIndicator)" деректемесі толтырылса, онда "Сәйкестендіру құралдарының зақымдану белгісі (casdo:DefectCustomsIdentificationMeansIndicator)" деректемесі мына мәндердің 1 қамтуға тиіс: </w:t>
            </w:r>
          </w:p>
          <w:p>
            <w:pPr>
              <w:spacing w:after="20"/>
              <w:ind w:left="20"/>
              <w:jc w:val="both"/>
            </w:pPr>
            <w:r>
              <w:rPr>
                <w:rFonts w:ascii="Times New Roman"/>
                <w:b w:val="false"/>
                <w:i w:val="false"/>
                <w:color w:val="000000"/>
                <w:sz w:val="20"/>
              </w:rPr>
              <w:t xml:space="preserve">0 – сәйкестендіру құралдары бүлінбеген, </w:t>
            </w:r>
          </w:p>
          <w:p>
            <w:pPr>
              <w:spacing w:after="20"/>
              <w:ind w:left="20"/>
              <w:jc w:val="both"/>
            </w:pPr>
            <w:r>
              <w:rPr>
                <w:rFonts w:ascii="Times New Roman"/>
                <w:b w:val="false"/>
                <w:i w:val="false"/>
                <w:color w:val="000000"/>
                <w:sz w:val="20"/>
              </w:rPr>
              <w:t>1 – сәйкестендіру құралдары бүлінген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Қайтару үшін негіздеме</w:t>
            </w:r>
          </w:p>
          <w:p>
            <w:pPr>
              <w:spacing w:after="20"/>
              <w:ind w:left="20"/>
              <w:jc w:val="both"/>
            </w:pPr>
            <w:r>
              <w:rPr>
                <w:rFonts w:ascii="Times New Roman"/>
                <w:b w:val="false"/>
                <w:i w:val="false"/>
                <w:color w:val="000000"/>
                <w:sz w:val="20"/>
              </w:rPr>
              <w:t>
(cacdo:‌ATDReturn‌Reason‌Details)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 Құжат</w:t>
            </w:r>
          </w:p>
          <w:p>
            <w:pPr>
              <w:spacing w:after="20"/>
              <w:ind w:left="20"/>
              <w:jc w:val="both"/>
            </w:pPr>
            <w:r>
              <w:rPr>
                <w:rFonts w:ascii="Times New Roman"/>
                <w:b w:val="false"/>
                <w:i w:val="false"/>
                <w:color w:val="000000"/>
                <w:sz w:val="20"/>
              </w:rPr>
              <w:t>
(ccdo:‌Doc‌V4‌Details)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(ccdo:DocV4Details)" деректемесі толтырылса, онда "Құжат түрінің коды (csdo:DocKindCode)"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толтырылса, онда "Құжат түрінің коды (csdo:DocKindCode)" деректемесі  құжаттар мен мәліметтер түрлерінің сыныптауышына сәйкес құжат түрінің (мәліметтер)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(ccdo:DocV4Details)" деректемесі толтырылса, онда "Құжаттың нөмірі (csdo:DocId)"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(ccdo:DocV4Details)" деректемесі толтырылса, онда "Құжаттың берілген күні (csdo:DocCreationDate)"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онда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Тауарларды алған адам</w:t>
            </w:r>
          </w:p>
          <w:p>
            <w:pPr>
              <w:spacing w:after="20"/>
              <w:ind w:left="20"/>
              <w:jc w:val="both"/>
            </w:pPr>
            <w:r>
              <w:rPr>
                <w:rFonts w:ascii="Times New Roman"/>
                <w:b w:val="false"/>
                <w:i w:val="false"/>
                <w:color w:val="000000"/>
                <w:sz w:val="20"/>
              </w:rPr>
              <w:t>
(cacdo:‌ATDOfficer‌Recipient‌Details)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(csdo:FirstName)"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(csdo:LastName)"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 Лауазымның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 Жеке куәлік</w:t>
            </w:r>
          </w:p>
          <w:p>
            <w:pPr>
              <w:spacing w:after="20"/>
              <w:ind w:left="20"/>
              <w:jc w:val="both"/>
            </w:pPr>
            <w:r>
              <w:rPr>
                <w:rFonts w:ascii="Times New Roman"/>
                <w:b w:val="false"/>
                <w:i w:val="false"/>
                <w:color w:val="000000"/>
                <w:sz w:val="20"/>
              </w:rPr>
              <w:t>
(ccdo:‌Identity‌Doc‌V3‌Details)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(ccdo:IdentityDocV3Details)"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елдің екі әріптік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 жеке басын куәландыратын құжаттар түрлерінің сыныптауышына сәйкес құжат түрінің кодының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(csdo:IdentityDocKindCode)" деректемесінің "анықтамалықтың (сыныптауыштың) сәйкестендіргіші (codeListId атрибуты)" атрибуты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онда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мерзімінің аяқталу күні</w:t>
            </w:r>
          </w:p>
          <w:p>
            <w:pPr>
              <w:spacing w:after="20"/>
              <w:ind w:left="20"/>
              <w:jc w:val="both"/>
            </w:pPr>
            <w:r>
              <w:rPr>
                <w:rFonts w:ascii="Times New Roman"/>
                <w:b w:val="false"/>
                <w:i w:val="false"/>
                <w:color w:val="000000"/>
                <w:sz w:val="20"/>
              </w:rPr>
              <w:t>
(csdo:‌Doc‌Validity‌Date)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мерзімінің аяқталу күні (csdo:DocValidityDate)"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сәйкестендіргіші (csdo:‌Authority‌Id)"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B.051.00614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 (csdo:AuthorityName)"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 Қолтаңбаның болуы белгісі</w:t>
            </w:r>
          </w:p>
          <w:p>
            <w:pPr>
              <w:spacing w:after="20"/>
              <w:ind w:left="20"/>
              <w:jc w:val="both"/>
            </w:pPr>
            <w:r>
              <w:rPr>
                <w:rFonts w:ascii="Times New Roman"/>
                <w:b w:val="false"/>
                <w:i w:val="false"/>
                <w:color w:val="000000"/>
                <w:sz w:val="20"/>
              </w:rPr>
              <w:t>
(casdo:‌Signature‌Indicator)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"Қолтаңбаның болуы белгісі (casdo:SignatureIndicator)"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 Қол қойылған күн</w:t>
            </w:r>
          </w:p>
          <w:p>
            <w:pPr>
              <w:spacing w:after="20"/>
              <w:ind w:left="20"/>
              <w:jc w:val="both"/>
            </w:pPr>
            <w:r>
              <w:rPr>
                <w:rFonts w:ascii="Times New Roman"/>
                <w:b w:val="false"/>
                <w:i w:val="false"/>
                <w:color w:val="000000"/>
                <w:sz w:val="20"/>
              </w:rPr>
              <w:t>
(casdo:‌Signing‌Date)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 қойылған күн (casdo:SigningDate)" деректемесі толтырылса, онда "Қол қойылған күн (casdo:SigningDate)"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Ескертпе</w:t>
            </w:r>
          </w:p>
          <w:p>
            <w:pPr>
              <w:spacing w:after="20"/>
              <w:ind w:left="20"/>
              <w:jc w:val="both"/>
            </w:pPr>
            <w:r>
              <w:rPr>
                <w:rFonts w:ascii="Times New Roman"/>
                <w:b w:val="false"/>
                <w:i w:val="false"/>
                <w:color w:val="000000"/>
                <w:sz w:val="20"/>
              </w:rPr>
              <w:t>
(csdo:‌Note‌Text)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Адамның пікірі</w:t>
            </w:r>
          </w:p>
          <w:p>
            <w:pPr>
              <w:spacing w:after="20"/>
              <w:ind w:left="20"/>
              <w:jc w:val="both"/>
            </w:pPr>
            <w:r>
              <w:rPr>
                <w:rFonts w:ascii="Times New Roman"/>
                <w:b w:val="false"/>
                <w:i w:val="false"/>
                <w:color w:val="000000"/>
                <w:sz w:val="20"/>
              </w:rPr>
              <w:t>
(cacdo:‌ATDStatement‌Details)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"12011", "09040", онда "Адамның пікірі (cacdo:ATDStatementDetails)" деректемесі толтырылуы мүмкін, әйтпесе "Адамның пікірі (cacdo:ATDStatementDetails)"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(csdo:FirstName"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(csdo:LastName)"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Сипаттамасы</w:t>
            </w:r>
          </w:p>
          <w:p>
            <w:pPr>
              <w:spacing w:after="20"/>
              <w:ind w:left="20"/>
              <w:jc w:val="both"/>
            </w:pPr>
            <w:r>
              <w:rPr>
                <w:rFonts w:ascii="Times New Roman"/>
                <w:b w:val="false"/>
                <w:i w:val="false"/>
                <w:color w:val="000000"/>
                <w:sz w:val="20"/>
              </w:rPr>
              <w:t>
(csdo:‌Description‌Text)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Қызметтік белгі</w:t>
            </w:r>
          </w:p>
          <w:p>
            <w:pPr>
              <w:spacing w:after="20"/>
              <w:ind w:left="20"/>
              <w:jc w:val="both"/>
            </w:pPr>
            <w:r>
              <w:rPr>
                <w:rFonts w:ascii="Times New Roman"/>
                <w:b w:val="false"/>
                <w:i w:val="false"/>
                <w:color w:val="000000"/>
                <w:sz w:val="20"/>
              </w:rPr>
              <w:t>
(cacdo:‌ATDService‌Info‌Details)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"12002" мәнін қамтыса, онда "Қызметтік белгі (cacdo:ATDServiceInfoDetails)" деректемесі толтырылуы мүмкін, әйтпесе "Қызметтік белгі (cacdo:ATDServiceInfoDetails)"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Қызметтік белгі</w:t>
            </w:r>
          </w:p>
          <w:p>
            <w:pPr>
              <w:spacing w:after="20"/>
              <w:ind w:left="20"/>
              <w:jc w:val="both"/>
            </w:pPr>
            <w:r>
              <w:rPr>
                <w:rFonts w:ascii="Times New Roman"/>
                <w:b w:val="false"/>
                <w:i w:val="false"/>
                <w:color w:val="000000"/>
                <w:sz w:val="20"/>
              </w:rPr>
              <w:t>
(casdo:‌Service‌Mark‌Text)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Кеден органының лауазымды тұлғасы</w:t>
            </w:r>
          </w:p>
          <w:p>
            <w:pPr>
              <w:spacing w:after="20"/>
              <w:ind w:left="20"/>
              <w:jc w:val="both"/>
            </w:pPr>
            <w:r>
              <w:rPr>
                <w:rFonts w:ascii="Times New Roman"/>
                <w:b w:val="false"/>
                <w:i w:val="false"/>
                <w:color w:val="000000"/>
                <w:sz w:val="20"/>
              </w:rPr>
              <w:t>
(cacdo:‌Customs‌Person‌Details)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(csdo:FirstName"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(csdo:LastName)"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Лауазымның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Кеден органы лауазымды тұлғасының ЖНМ нөмірі</w:t>
            </w:r>
          </w:p>
          <w:p>
            <w:pPr>
              <w:spacing w:after="20"/>
              <w:ind w:left="20"/>
              <w:jc w:val="both"/>
            </w:pPr>
            <w:r>
              <w:rPr>
                <w:rFonts w:ascii="Times New Roman"/>
                <w:b w:val="false"/>
                <w:i w:val="false"/>
                <w:color w:val="000000"/>
                <w:sz w:val="20"/>
              </w:rPr>
              <w:t>
(casdo:‌LNPId)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Күні</w:t>
            </w:r>
          </w:p>
          <w:p>
            <w:pPr>
              <w:spacing w:after="20"/>
              <w:ind w:left="20"/>
              <w:jc w:val="both"/>
            </w:pPr>
            <w:r>
              <w:rPr>
                <w:rFonts w:ascii="Times New Roman"/>
                <w:b w:val="false"/>
                <w:i w:val="false"/>
                <w:color w:val="000000"/>
                <w:sz w:val="20"/>
              </w:rPr>
              <w:t>
(csdo:‌Event‌Date)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Құжаттың екінші данасын тапсыру (жолдау)</w:t>
            </w:r>
          </w:p>
          <w:p>
            <w:pPr>
              <w:spacing w:after="20"/>
              <w:ind w:left="20"/>
              <w:jc w:val="both"/>
            </w:pPr>
            <w:r>
              <w:rPr>
                <w:rFonts w:ascii="Times New Roman"/>
                <w:b w:val="false"/>
                <w:i w:val="false"/>
                <w:color w:val="000000"/>
                <w:sz w:val="20"/>
              </w:rPr>
              <w:t>
(cacdo:‌ATDSecond‌Copy‌Details)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"12002", "12006", "12011", "12012", онда "Құжаттың екінші данасын тапсыру (жолдау) (cacdo:ATDSecondCopyDetails)" деректемесі толтырылуы мүмкін, әйтпесе "Құжаттың екінші данасын тапсыру (жолдау) (cacdo:‌ATDSecond‌Copy‌Details)"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Құжаттың екінші данасын алушы</w:t>
            </w:r>
          </w:p>
          <w:p>
            <w:pPr>
              <w:spacing w:after="20"/>
              <w:ind w:left="20"/>
              <w:jc w:val="both"/>
            </w:pPr>
            <w:r>
              <w:rPr>
                <w:rFonts w:ascii="Times New Roman"/>
                <w:b w:val="false"/>
                <w:i w:val="false"/>
                <w:color w:val="000000"/>
                <w:sz w:val="20"/>
              </w:rPr>
              <w:t>
(cacdo:‌ATDSecond‌Copy‌Recipient‌Details)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мына мәндердің 1 қамтыса: "12002", "12011", "12012", онда "Құжаттың екінші данасын алушы (cacdo:ATDSecondCopyRecipientDetails)" деректемесі толтырылуға тиіс, әйтпесе "Құжаттың екінші данасын алушы (cacdo:ATDSecondCopyRecipientDetails)"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 Лауазымды тұлға</w:t>
            </w:r>
          </w:p>
          <w:p>
            <w:pPr>
              <w:spacing w:after="20"/>
              <w:ind w:left="20"/>
              <w:jc w:val="both"/>
            </w:pPr>
            <w:r>
              <w:rPr>
                <w:rFonts w:ascii="Times New Roman"/>
                <w:b w:val="false"/>
                <w:i w:val="false"/>
                <w:color w:val="000000"/>
                <w:sz w:val="20"/>
              </w:rPr>
              <w:t>
(cacdo:‌Officer‌Details)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(csdo:FirstName"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(csdo:LastName)"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деректемесі</w:t>
            </w:r>
          </w:p>
          <w:p>
            <w:pPr>
              <w:spacing w:after="20"/>
              <w:ind w:left="20"/>
              <w:jc w:val="both"/>
            </w:pPr>
            <w:r>
              <w:rPr>
                <w:rFonts w:ascii="Times New Roman"/>
                <w:b w:val="false"/>
                <w:i w:val="false"/>
                <w:color w:val="000000"/>
                <w:sz w:val="20"/>
              </w:rPr>
              <w:t>
(ccdo:‌Communication‌Details)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(ccdo:CommunicationDetails)"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 Жұмыс орны</w:t>
            </w:r>
          </w:p>
          <w:p>
            <w:pPr>
              <w:spacing w:after="20"/>
              <w:ind w:left="20"/>
              <w:jc w:val="both"/>
            </w:pPr>
            <w:r>
              <w:rPr>
                <w:rFonts w:ascii="Times New Roman"/>
                <w:b w:val="false"/>
                <w:i w:val="false"/>
                <w:color w:val="000000"/>
                <w:sz w:val="20"/>
              </w:rPr>
              <w:t>
(casdo:‌Job‌Name)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"12012" мәнін қамтыса, онда "Жұмыс орны (casdo:JobName)" деректемесі толтырылуға тиіс, әйтпесе "Жұмыс орны (casdo:JobName)"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 Лауазымның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B.051.00894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түрінің коды (csdo:DocKindCode)" деректемесі құжаттың түбір деңгейінде "12012" мәнін қамтыса, онда "Лауазымның атауы (csdo:PositionName)" деректемесі толтырылуға тиіс, әйтпесе "Лауазымның атауы (csdo:‌Position‌Name)" деректемесі толтырылмайды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 Қолтаңбаның болуы белгісі</w:t>
            </w:r>
          </w:p>
          <w:p>
            <w:pPr>
              <w:spacing w:after="20"/>
              <w:ind w:left="20"/>
              <w:jc w:val="both"/>
            </w:pPr>
            <w:r>
              <w:rPr>
                <w:rFonts w:ascii="Times New Roman"/>
                <w:b w:val="false"/>
                <w:i w:val="false"/>
                <w:color w:val="000000"/>
                <w:sz w:val="20"/>
              </w:rPr>
              <w:t>
(casdo:‌Signature‌Indicator)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"Қолтаңбаның болуы белгісі (casdo:SignatureIndicator)" деректемесі мына мәндердің 1 қамтуға тиіс: </w:t>
            </w:r>
          </w:p>
          <w:p>
            <w:pPr>
              <w:spacing w:after="20"/>
              <w:ind w:left="20"/>
              <w:jc w:val="both"/>
            </w:pPr>
            <w:r>
              <w:rPr>
                <w:rFonts w:ascii="Times New Roman"/>
                <w:b w:val="false"/>
                <w:i w:val="false"/>
                <w:color w:val="000000"/>
                <w:sz w:val="20"/>
              </w:rPr>
              <w:t>
0 – адамның қолы құжатта жоқ;</w:t>
            </w:r>
          </w:p>
          <w:p>
            <w:pPr>
              <w:spacing w:after="20"/>
              <w:ind w:left="20"/>
              <w:jc w:val="both"/>
            </w:pPr>
            <w:r>
              <w:rPr>
                <w:rFonts w:ascii="Times New Roman"/>
                <w:b w:val="false"/>
                <w:i w:val="false"/>
                <w:color w:val="000000"/>
                <w:sz w:val="20"/>
              </w:rPr>
              <w:t>
1 – адамның қолы құжатта бар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 Қол қойылған күн</w:t>
            </w:r>
          </w:p>
          <w:p>
            <w:pPr>
              <w:spacing w:after="20"/>
              <w:ind w:left="20"/>
              <w:jc w:val="both"/>
            </w:pPr>
            <w:r>
              <w:rPr>
                <w:rFonts w:ascii="Times New Roman"/>
                <w:b w:val="false"/>
                <w:i w:val="false"/>
                <w:color w:val="000000"/>
                <w:sz w:val="20"/>
              </w:rPr>
              <w:t>
(casdo:‌Signing‌Date)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"Қолтаңбаның болуы белгісі (casdo:SignatureIndicator)" деректемесі "1" мәнін қамтыса, онда "Қол қойылған күн (casdo:SigningDate)" деректемесі толтырылуға тиіс, әйтпесе "Қол қойылған күн (casdo:SigningDate)"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 қойылған күн (casdo:SigningDate)" деректемесі толтырылса, онда "Қол қойылған күн (casdo:SigningDate)"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Құжаттың екінші данасын жіберу</w:t>
            </w:r>
          </w:p>
          <w:p>
            <w:pPr>
              <w:spacing w:after="20"/>
              <w:ind w:left="20"/>
              <w:jc w:val="both"/>
            </w:pPr>
            <w:r>
              <w:rPr>
                <w:rFonts w:ascii="Times New Roman"/>
                <w:b w:val="false"/>
                <w:i w:val="false"/>
                <w:color w:val="000000"/>
                <w:sz w:val="20"/>
              </w:rPr>
              <w:t>
(cacdo:‌ATDSecond‌Copy‌Sender‌Details)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түрінің коды (csdo:DocKindCode)" деректемесі  құжаттың түбір деңгейінде "12006" мәнін қамтыса, онда "Құжаттың екінші данасын жіберу (cacdo:ATDSecondCopy SenderDetails)" деректемесі толтырылуы мүмкін, әйтпесе "Құжаттың екінші данасын жіберу (cacdo:ATDSecond CopySenderDetails)"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 Кеден органының лауазымды тұлғасы</w:t>
            </w:r>
          </w:p>
          <w:p>
            <w:pPr>
              <w:spacing w:after="20"/>
              <w:ind w:left="20"/>
              <w:jc w:val="both"/>
            </w:pPr>
            <w:r>
              <w:rPr>
                <w:rFonts w:ascii="Times New Roman"/>
                <w:b w:val="false"/>
                <w:i w:val="false"/>
                <w:color w:val="000000"/>
                <w:sz w:val="20"/>
              </w:rPr>
              <w:t>
(cacdo:‌Customs‌Person‌Details)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(csdo:FirstName"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B.051.00533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(csdo:LastName)"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Лауазымның атауы</w:t>
            </w:r>
          </w:p>
          <w:p>
            <w:pPr>
              <w:spacing w:after="20"/>
              <w:ind w:left="20"/>
              <w:jc w:val="both"/>
            </w:pPr>
            <w:r>
              <w:rPr>
                <w:rFonts w:ascii="Times New Roman"/>
                <w:b w:val="false"/>
                <w:i w:val="false"/>
                <w:color w:val="000000"/>
                <w:sz w:val="20"/>
              </w:rPr>
              <w:t>
(csdo:‌Position‌Name)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органы лауазымды тұлғасының ЖНМ нөмірі</w:t>
            </w:r>
          </w:p>
          <w:p>
            <w:pPr>
              <w:spacing w:after="20"/>
              <w:ind w:left="20"/>
              <w:jc w:val="both"/>
            </w:pPr>
            <w:r>
              <w:rPr>
                <w:rFonts w:ascii="Times New Roman"/>
                <w:b w:val="false"/>
                <w:i w:val="false"/>
                <w:color w:val="000000"/>
                <w:sz w:val="20"/>
              </w:rPr>
              <w:t>
(casdo:‌LNPId)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органының коды</w:t>
            </w:r>
          </w:p>
          <w:p>
            <w:pPr>
              <w:spacing w:after="20"/>
              <w:ind w:left="20"/>
              <w:jc w:val="both"/>
            </w:pPr>
            <w:r>
              <w:rPr>
                <w:rFonts w:ascii="Times New Roman"/>
                <w:b w:val="false"/>
                <w:i w:val="false"/>
                <w:color w:val="000000"/>
                <w:sz w:val="20"/>
              </w:rPr>
              <w:t>
(csdo:‌Customs‌Office‌Code)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 Пошта жөнелтімінің сәйкестендіргіші</w:t>
            </w:r>
          </w:p>
          <w:p>
            <w:pPr>
              <w:spacing w:after="20"/>
              <w:ind w:left="20"/>
              <w:jc w:val="both"/>
            </w:pPr>
            <w:r>
              <w:rPr>
                <w:rFonts w:ascii="Times New Roman"/>
                <w:b w:val="false"/>
                <w:i w:val="false"/>
                <w:color w:val="000000"/>
                <w:sz w:val="20"/>
              </w:rPr>
              <w:t>
(casdo:‌International‌Mail‌Id)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w:t>
      </w:r>
    </w:p>
    <w:bookmarkStart w:name="z48" w:id="44"/>
    <w:p>
      <w:pPr>
        <w:spacing w:after="0"/>
        <w:ind w:left="0"/>
        <w:jc w:val="both"/>
      </w:pPr>
      <w:r>
        <w:rPr>
          <w:rFonts w:ascii="Times New Roman"/>
          <w:b w:val="false"/>
          <w:i w:val="false"/>
          <w:color w:val="000000"/>
          <w:sz w:val="28"/>
        </w:rPr>
        <w:t>
      * Күрделі деректемеге кіретін кірістірілген деректемелер үшін осы күрделі деректеме толтырылған жағдайда қолданылады. Қарапайым деректеме атрибуттары үшін осы қарапайым деректеме толтырылған жағдайда қолданылады.</w:t>
      </w:r>
    </w:p>
    <w:bookmarkEnd w:id="44"/>
    <w:p>
      <w:pPr>
        <w:spacing w:after="0"/>
        <w:ind w:left="0"/>
        <w:jc w:val="both"/>
      </w:pPr>
      <w:r>
        <w:rPr>
          <w:rFonts w:ascii="Times New Roman"/>
          <w:b w:val="false"/>
          <w:i w:val="false"/>
          <w:color w:val="000000"/>
          <w:sz w:val="28"/>
        </w:rPr>
        <w:t xml:space="preserve">
      Аттары 6-бағанда көрсетілген деректемелерге қатысты қолданылады. Деректеменің атына қосымша: </w:t>
      </w:r>
    </w:p>
    <w:p>
      <w:pPr>
        <w:spacing w:after="0"/>
        <w:ind w:left="0"/>
        <w:jc w:val="both"/>
      </w:pPr>
      <w:r>
        <w:rPr>
          <w:rFonts w:ascii="Times New Roman"/>
          <w:b w:val="false"/>
          <w:i w:val="false"/>
          <w:color w:val="000000"/>
          <w:sz w:val="28"/>
        </w:rPr>
        <w:t>
      қағида берілген деректемені (кестенің сол жолында орналасқан);</w:t>
      </w:r>
    </w:p>
    <w:p>
      <w:pPr>
        <w:spacing w:after="0"/>
        <w:ind w:left="0"/>
        <w:jc w:val="both"/>
      </w:pPr>
      <w:r>
        <w:rPr>
          <w:rFonts w:ascii="Times New Roman"/>
          <w:b w:val="false"/>
          <w:i w:val="false"/>
          <w:color w:val="000000"/>
          <w:sz w:val="28"/>
        </w:rPr>
        <w:t>
      қағида берілген күрделі деректемеге кіретін кірістірілген деректемені;</w:t>
      </w:r>
    </w:p>
    <w:p>
      <w:pPr>
        <w:spacing w:after="0"/>
        <w:ind w:left="0"/>
        <w:jc w:val="both"/>
      </w:pPr>
      <w:r>
        <w:rPr>
          <w:rFonts w:ascii="Times New Roman"/>
          <w:b w:val="false"/>
          <w:i w:val="false"/>
          <w:color w:val="000000"/>
          <w:sz w:val="28"/>
        </w:rPr>
        <w:t>
      құжат құрылымының иерархиясының бірдей деңгейінде орналасқан деректемені;</w:t>
      </w:r>
    </w:p>
    <w:p>
      <w:pPr>
        <w:spacing w:after="0"/>
        <w:ind w:left="0"/>
        <w:jc w:val="both"/>
      </w:pPr>
      <w:r>
        <w:rPr>
          <w:rFonts w:ascii="Times New Roman"/>
          <w:b w:val="false"/>
          <w:i w:val="false"/>
          <w:color w:val="000000"/>
          <w:sz w:val="28"/>
        </w:rPr>
        <w:t>
      құжаттың құрылымында бірегей деректемені;</w:t>
      </w:r>
    </w:p>
    <w:p>
      <w:pPr>
        <w:spacing w:after="0"/>
        <w:ind w:left="0"/>
        <w:jc w:val="both"/>
      </w:pPr>
      <w:r>
        <w:rPr>
          <w:rFonts w:ascii="Times New Roman"/>
          <w:b w:val="false"/>
          <w:i w:val="false"/>
          <w:color w:val="000000"/>
          <w:sz w:val="28"/>
        </w:rPr>
        <w:t>
      құрамына қағида берілген деректеме кіретін күрделі деректеме құрамындағы бірегей деректемені қоспағанда оның құжат құрылымының иерархиясында орналасу жолы көрсетіледі.</w:t>
      </w:r>
    </w:p>
    <w:p>
      <w:pPr>
        <w:spacing w:after="0"/>
        <w:ind w:left="0"/>
        <w:jc w:val="both"/>
      </w:pPr>
      <w:r>
        <w:rPr>
          <w:rFonts w:ascii="Times New Roman"/>
          <w:b w:val="false"/>
          <w:i w:val="false"/>
          <w:color w:val="000000"/>
          <w:sz w:val="28"/>
        </w:rPr>
        <w:t>
      Толтырудың бірегейлігін талап ететін қайталанатын деректеме үшін деректеме бірегей болып табылатын аймақ көрсетіледі.</w:t>
      </w:r>
    </w:p>
    <w:p>
      <w:pPr>
        <w:spacing w:after="0"/>
        <w:ind w:left="0"/>
        <w:jc w:val="both"/>
      </w:pPr>
      <w:r>
        <w:rPr>
          <w:rFonts w:ascii="Times New Roman"/>
          <w:b w:val="false"/>
          <w:i w:val="false"/>
          <w:color w:val="000000"/>
          <w:sz w:val="28"/>
        </w:rPr>
        <w:t>
      ** Сәйкестендіргіштің мәні мынадай шаблонға сәйкес көрсетіледі: 1ХХХ – анықтамалық үшін, 2ХХХ – жіктеуіш үшін, мұндағы ХХХ-Еуразиялық экономикалық комиссия Алқасының 2015 жылғы 17 қарашадағы № 155 шешіміне сәйкес қалыптастырылған Еуразиялық экономикалық одақтың нормативтік-анықтамалық ақпарат тізілімі бойынша анықтамалықтың (сыныптауыштың) коды.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