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c8ed" w14:textId="538c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номенклатурасынан және Еуразиялық экономикалық одақтың Бірыңғай кедендік тарифінен формалданған түрдегі мәліметтерді қамтитын анықтамалықтар туралы</w:t>
      </w:r>
    </w:p>
    <w:p>
      <w:pPr>
        <w:spacing w:after="0"/>
        <w:ind w:left="0"/>
        <w:jc w:val="both"/>
      </w:pPr>
      <w:r>
        <w:rPr>
          <w:rFonts w:ascii="Times New Roman"/>
          <w:b w:val="false"/>
          <w:i w:val="false"/>
          <w:color w:val="000000"/>
          <w:sz w:val="28"/>
        </w:rPr>
        <w:t>Еуразиялық экономикалық комиссия Алқасының 2023 жылғы 15 тамыздағы № 113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(2014 жылғы 29 мамырдағы Еуразиялық экономикалық одақ туралы шартқа № 3 қосымша) іске асыру мақсатында және Еуразиялық экономикалық комиссия Алқасының 2015 жылғы 17 қарашадағы № 155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 позицияларының және Еуразиялық экономикалық одақтың Бірыңғай кедендік тарифінің кедендік әкелу баждары мөлшерлемелерінің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номенклатурасына ескертпелер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номенклатурасының бөлімдері мен топтарына ескертпелер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 кодтарының оған енгізілетін өзгерістерді ескере отырып қалыптастырылатын тауар позициялары, қосалқы позициялар және кіші қосалқы позициялар деңгейінде сәйкестігі туралы мәліметтер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Шешіммен бекітілген анықтамалықтар Еуразиялық экономикалық одақтың нормативтік-анықтамалық ақпаратының бірыңғай жүйесі ресурстарының құрамына енгізілсін.</w:t>
      </w:r>
    </w:p>
    <w:bookmarkEnd w:id="1"/>
    <w:bookmarkStart w:name="z4" w:id="2"/>
    <w:p>
      <w:pPr>
        <w:spacing w:after="0"/>
        <w:ind w:left="0"/>
        <w:jc w:val="both"/>
      </w:pPr>
      <w:r>
        <w:rPr>
          <w:rFonts w:ascii="Times New Roman"/>
          <w:b w:val="false"/>
          <w:i w:val="false"/>
          <w:color w:val="000000"/>
          <w:sz w:val="28"/>
        </w:rPr>
        <w:t>
      3. Осы Шешіммен бекітілген анықтамалықтардың кодтық белгілерін пайдалану Еуразиялық экономикалық одақ шеңберінде жалпы процестерді іске асыру кезінде міндетті болып табылады деп белгіленсін.</w:t>
      </w:r>
    </w:p>
    <w:bookmarkEnd w:id="2"/>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бірақ Еуразиялық экономикалық комиссия Алқасының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оларға қосымша ақпараттық (анықтамалық) материалдарды қалыптастыру, жүргізу және электрондық түрде пайдалану, сондай-ақ Еуразиялық экономикалық одақтың сыртқы экономикалық қызметінің бірыңғай тауар номенклатурасының және Еуразиялық экономикалық одақтың Бірыңғай кедендік тарифінің халықаралық негіздерін электрондық түрде жүргізу және пайдалану" жалпы процесін қолданысқа енгізуді көздейтін өкімі күшіне енген күннен ерте емес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15 тамыздағы </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 позицияларының және Еуразиялық экономикалық одақтың Бірыңғай кедендік тарифінің кедендік әкелу баждарының мөлшерлемелерінің АНЫҚТАМАЛЫҒЫ</w:t>
      </w:r>
    </w:p>
    <w:bookmarkEnd w:id="4"/>
    <w:bookmarkStart w:name="z8" w:id="5"/>
    <w:p>
      <w:pPr>
        <w:spacing w:after="0"/>
        <w:ind w:left="0"/>
        <w:jc w:val="left"/>
      </w:pPr>
      <w:r>
        <w:rPr>
          <w:rFonts w:ascii="Times New Roman"/>
          <w:b/>
          <w:i w:val="false"/>
          <w:color w:val="000000"/>
        </w:rPr>
        <w:t xml:space="preserve"> I. Анықтамалықтың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сыртқы экономикалық қызметінің Бірыңғай тауар номенклатурасы позицияларының және Еуразиялық экономикалық одақтың Бірыңғай кедендік тарифінің кедендік әкелу баждары мөлшерлемелерінің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СЭҚТНМЛА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0__- 2023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2023 жылғы 15 тамыздағы № 113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одақтың сыртқы экономикалық қызметінің Бірыңғай тауар номенклатурасының құрамындағы позициялар туралы және Еуразиялық экономикалық одақтың Бірыңғай кедендік тарифінің кедендік әкелу баждарының мөлшерлемелері туралы мәліметтерді жүйелеуге және ресімдеуге арналған (оның ішінде Еуразиялық экономикалық одақтың Бірыңғай кедендік тарифінің кедендік әкелу баждарының мөлшерлемелеріне ескертпелер)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сондай-ақ Еуразиялық экономикалық одақ құқығында көзделген жағдайларда электрондық құжаттардан (электрондық түрдегі құжаттардан) мәліметтерді қалыптастыру және бақылау кезінде ақпараттық өзара іс-қимылды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номенклатурасы, сыртқы экономикалық қызмет, халықаралық сауда, кедендік құжат, кедендік тариф, бірыңғай кедендік тариф, кедендік әкелу бажы, ЕАЭО СЭҚ ТН, ЕАЭО БКТ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 кедендік реттеу техникалық реттеу, санитарлық, ветеринариялық-санитариялық және карантиндік фитосанитариялық шаралар, сыртқы және өзара сауда статистикасы, зияткерлік меншік, көлік және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 үшін деректер көзі Дүниежүзілік кеден ұйымының тауарларын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негізделген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Еуразиялық экономикалық одақтың сыртқы экономикалық қызметінің Бірыңғай тауар номенклатурасын кодтау жүйесін сақтай отырып сыныптаудың иерархиялық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рәсімі. Анықтамалықтың жазбаларын қосуды, өзгертуді немесе алып тастауды оператор Еуразиялық экономикалық комиссияның актілеріне сәйкес орындайды. Еуразиялық экономикалық одақтың сыртқы экономикалық қызметінің Бірыңғай тауар номенклатурасының жаңа редакциясына көшу кезінде анықтамалықтың жаңа редакциясына көшу жүргізіледі. Еуразиялық экономикалық комиссияның анықтамалықтың толық өзекті нұсқасын Еуразиялық экономикалық одаққа мүше мемлекеттердің уәкілетті органдарына анықтамалықтың толық өзекті нұсқасын ұсыну рәсімі Еуразиялық экономикалық комиссия Алқасының 2023 жылғы 15 тамыздағы № 113 шешімімен бекітілген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оларға қосымша ақпараттық (анықтамалық) материалдарды қалыптастыру, жүргізу және электрондық түрде пайдалану, сондай-ақ Еуразиялық экономикалық одақтың сыртқы экономикалық қызметінің бірыңғай тауар номенклатурасының және Еуразиялық экономикалық одақтың Бірыңғай кедендік тарифінің халықаралық негіздерін электрондық түрде жүргізу және пайдалану" жалпы процесіне (бұдан әрі – жалпы процесс) қосылу тәртібімен айқындалады. Анықтамалықтан өзгертілген мәліметтерді Еуразиялық экономикалық одаққа мүше мемлекеттердің уәкілетті органдарына ұсыну көрсетілген жалпы процесті іске асыру шеңберінде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(анықтамалық өрістердің құрамы, олардың мәндерінің ауқымы және қалыптастыру қағидалары) осы анықтамалықтың 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және (немесе) Еуразиялық экономикалық одақтың Бірыңғай кедендік тарифіне өзгерістер енгізу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9" w:id="6"/>
    <w:p>
      <w:pPr>
        <w:spacing w:after="0"/>
        <w:ind w:left="0"/>
        <w:jc w:val="left"/>
      </w:pPr>
      <w:r>
        <w:rPr>
          <w:rFonts w:ascii="Times New Roman"/>
          <w:b/>
          <w:i w:val="false"/>
          <w:color w:val="000000"/>
        </w:rPr>
        <w:t xml:space="preserve"> II. Анықтамалық құрылымның сипаттамасы</w:t>
      </w:r>
    </w:p>
    <w:bookmarkEnd w:id="6"/>
    <w:bookmarkStart w:name="z10" w:id="7"/>
    <w:p>
      <w:pPr>
        <w:spacing w:after="0"/>
        <w:ind w:left="0"/>
        <w:jc w:val="both"/>
      </w:pPr>
      <w:r>
        <w:rPr>
          <w:rFonts w:ascii="Times New Roman"/>
          <w:b w:val="false"/>
          <w:i w:val="false"/>
          <w:color w:val="000000"/>
          <w:sz w:val="28"/>
        </w:rPr>
        <w:t>
      1. Осы бөлім анықтамалықтың деректемелік құрамы мен құрылымын, оның ішінде деректемелер мәндерінің салаларын және оларды қалыптастыру қағидаларын айқындайды.</w:t>
      </w:r>
    </w:p>
    <w:bookmarkEnd w:id="7"/>
    <w:bookmarkStart w:name="z11" w:id="8"/>
    <w:p>
      <w:pPr>
        <w:spacing w:after="0"/>
        <w:ind w:left="0"/>
        <w:jc w:val="both"/>
      </w:pPr>
      <w:r>
        <w:rPr>
          <w:rFonts w:ascii="Times New Roman"/>
          <w:b w:val="false"/>
          <w:i w:val="false"/>
          <w:color w:val="000000"/>
          <w:sz w:val="28"/>
        </w:rPr>
        <w:t>
      2. Анықтамалықтың деректемелік құрамы мен құрылымы кестеде келтірілген, онда келесі жиектер (бағандар) құрылады:</w:t>
      </w:r>
    </w:p>
    <w:bookmarkEnd w:id="8"/>
    <w:p>
      <w:pPr>
        <w:spacing w:after="0"/>
        <w:ind w:left="0"/>
        <w:jc w:val="both"/>
      </w:pPr>
      <w:r>
        <w:rPr>
          <w:rFonts w:ascii="Times New Roman"/>
          <w:b w:val="false"/>
          <w:i w:val="false"/>
          <w:color w:val="000000"/>
          <w:sz w:val="28"/>
        </w:rPr>
        <w:t>
      "деректеменің атауы" –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xml:space="preserve">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"көпт." – деректемелердің көптігі (міндеттілігі (опциондылығы) және деректемелердің қайталану саны).</w:t>
      </w:r>
    </w:p>
    <w:bookmarkStart w:name="z12" w:id="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9"/>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қайталануға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асырмай қайталануы мүмкін (m &gt; 1).</w:t>
      </w:r>
    </w:p>
    <w:bookmarkStart w:name="z13" w:id="10"/>
    <w:p>
      <w:pPr>
        <w:spacing w:after="0"/>
        <w:ind w:left="0"/>
        <w:jc w:val="both"/>
      </w:pPr>
      <w:r>
        <w:rPr>
          <w:rFonts w:ascii="Times New Roman"/>
          <w:b w:val="false"/>
          <w:i w:val="false"/>
          <w:color w:val="000000"/>
          <w:sz w:val="28"/>
        </w:rPr>
        <w:t>
      Кесте</w:t>
      </w:r>
    </w:p>
    <w:bookmarkEnd w:id="10"/>
    <w:bookmarkStart w:name="z14" w:id="11"/>
    <w:p>
      <w:pPr>
        <w:spacing w:after="0"/>
        <w:ind w:left="0"/>
        <w:jc w:val="left"/>
      </w:pPr>
      <w:r>
        <w:rPr>
          <w:rFonts w:ascii="Times New Roman"/>
          <w:b/>
          <w:i w:val="false"/>
          <w:color w:val="000000"/>
        </w:rPr>
        <w:t xml:space="preserve"> Анықтамалықтың құрылымы және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СЭҚ ТН позициясы және ЕАЭО БКТ кедендік әкелу баждарының мөлшерлемелері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ЕАЭО СЭҚ ТН бөлімінің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[IVX]{1,5}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цифрларымен көрсетілген ЕАЭО СЭҚ ТН құрамындағы бөлім нөміріне сәйкес бөлімнің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ЕАЭО СЭҚ ТН позициясы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ЕАЭО СЭҚ ТН позициясының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\d{2}|\d{4}|\d{6}|\d{8,10}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6, 8, 9 немесе 10 белгілер деңгейінде ЕАЭО СЭҚ ТН сәйкес позицияның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ЕАЭО СЭҚ ТН кіші тобының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СЭК ТН кіші тобының кодтық белгіленімі YYN үлгісіне сәйкес қалыптастырылады, мұнда:</w:t>
            </w:r>
          </w:p>
          <w:p>
            <w:pPr>
              <w:spacing w:after="20"/>
              <w:ind w:left="20"/>
              <w:jc w:val="both"/>
            </w:pPr>
            <w:r>
              <w:rPr>
                <w:rFonts w:ascii="Times New Roman"/>
                <w:b w:val="false"/>
                <w:i w:val="false"/>
                <w:color w:val="000000"/>
                <w:sz w:val="20"/>
              </w:rPr>
              <w:t>
YY – ЕАЭО СЭК ТН сәйкес позицияның 2 белгі деңгейінде кодтық белгіленімі;</w:t>
            </w:r>
          </w:p>
          <w:p>
            <w:pPr>
              <w:spacing w:after="20"/>
              <w:ind w:left="20"/>
              <w:jc w:val="both"/>
            </w:pPr>
            <w:r>
              <w:rPr>
                <w:rFonts w:ascii="Times New Roman"/>
                <w:b w:val="false"/>
                <w:i w:val="false"/>
                <w:color w:val="000000"/>
                <w:sz w:val="20"/>
              </w:rPr>
              <w:t>
N – рим цифрларымен айқындалатын кіші топ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ЕАЭО СЭҚ ТН кіші тобының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цифрларымен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ЕАЭО СЭҚ ТН позициясының атауы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Позиция деңгейінің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Цифрлардың ең көп саны: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құрылымындағы позиция деңгейінің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ЕАЭО СЭҚ ТН позициясының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\d{2}|\d{4}|\d{6}|\d{8,10}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құрылымындағы позиция деңгейіне сәйкес келетін 2, 4, 6, 8, 9 немесе 10 белгілер деңгейінде ЕАЭО СЭҚ ТН сәйкес позицияның кодтық белгіленімі (коды бар позициялар үшін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ЕАЭО СЭҚ ТН кіші тобының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СЭК ТН кіші тобының кодтық белгіленімі YYN үлгісіне сәйкес қалыптастырылады, мұнда:</w:t>
            </w:r>
          </w:p>
          <w:p>
            <w:pPr>
              <w:spacing w:after="20"/>
              <w:ind w:left="20"/>
              <w:jc w:val="both"/>
            </w:pPr>
            <w:r>
              <w:rPr>
                <w:rFonts w:ascii="Times New Roman"/>
                <w:b w:val="false"/>
                <w:i w:val="false"/>
                <w:color w:val="000000"/>
                <w:sz w:val="20"/>
              </w:rPr>
              <w:t>
YY – ЕАЭО СЭК ТН сәйкес позицияның 2 белгі деңгейінде кодтық белгіленімі;</w:t>
            </w:r>
          </w:p>
          <w:p>
            <w:pPr>
              <w:spacing w:after="20"/>
              <w:ind w:left="20"/>
              <w:jc w:val="both"/>
            </w:pPr>
            <w:r>
              <w:rPr>
                <w:rFonts w:ascii="Times New Roman"/>
                <w:b w:val="false"/>
                <w:i w:val="false"/>
                <w:color w:val="000000"/>
                <w:sz w:val="20"/>
              </w:rPr>
              <w:t>
N – рим цифрларымен айқындалатын кіші топ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ТН ВЭД ЕАЭС позициясының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құрылымында тиісті деңгейде коды бар немесе коды жоқ позицияның атауы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 Кодсыз позицияның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мағынаның бірі: "true" (шындық) немесе "false" (өтірік)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бар немесе жоқ позицияны анықтайтын белгі. Келесі мәндерді қамтуы мүмкін:</w:t>
            </w:r>
          </w:p>
          <w:p>
            <w:pPr>
              <w:spacing w:after="20"/>
              <w:ind w:left="20"/>
              <w:jc w:val="both"/>
            </w:pPr>
            <w:r>
              <w:rPr>
                <w:rFonts w:ascii="Times New Roman"/>
                <w:b w:val="false"/>
                <w:i w:val="false"/>
                <w:color w:val="000000"/>
                <w:sz w:val="20"/>
              </w:rPr>
              <w:t>
"true" (шындық) – позицияның коды жоқ;</w:t>
            </w:r>
          </w:p>
          <w:p>
            <w:pPr>
              <w:spacing w:after="20"/>
              <w:ind w:left="20"/>
              <w:jc w:val="both"/>
            </w:pPr>
            <w:r>
              <w:rPr>
                <w:rFonts w:ascii="Times New Roman"/>
                <w:b w:val="false"/>
                <w:i w:val="false"/>
                <w:color w:val="000000"/>
                <w:sz w:val="20"/>
              </w:rPr>
              <w:t>
"false" (өтірік) – позицияның коды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ЕАЭО СЭҚ ТН позициясының толық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октеттердің (байттардың) соңғы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ағымдағы жазбасы позициясының атауынан және анықтамалықтың ағымдағы жазбасының позициясына қатысты ата-ана болып табылатын жоғары тұрған деңгейлердегі ЕАЭО СЭҚ ТН позициясының атауынан тұратын бинарлық мәтіндік форматтағы ЕАЭО СЭҚ ТН позициясының атауы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белгісі HTML форматына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мәтінді кодтау стандартының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кодтау стандарттарының анықтамалығына сәйкес код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мәтінді кодтау стандартының кодтық белгісі UTF-8 мәтінді кодтау стандартына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ЕАЭО СЭҚ ТН-ге ескертпенің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ТН-ге ескертулердің анықтамалығына сәйкес көрсетілген ЕАЭО СЭҚ ТН-ге ескертулердің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Қосымша өлшем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[0-9A-Z]{2,3}|\d{3,4}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кодтың мәні "Сыныптауыштың сәйкестендіргіші" атрибутымен анықталған сыныптауышқа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сыныптауыштың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(#xA) және табуляция (#x9) үзілімінің таңбалары жоқ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кедендік бажды есептеу үшін тауардың өлшем бірлігінің коды көрсетілген сыныптауыштың сәйкестендіргіші. Келесі мәндерді қамтуы мүмкін:</w:t>
            </w:r>
          </w:p>
          <w:p>
            <w:pPr>
              <w:spacing w:after="20"/>
              <w:ind w:left="20"/>
              <w:jc w:val="both"/>
            </w:pPr>
            <w:r>
              <w:rPr>
                <w:rFonts w:ascii="Times New Roman"/>
                <w:b w:val="false"/>
                <w:i w:val="false"/>
                <w:color w:val="000000"/>
                <w:sz w:val="20"/>
              </w:rPr>
              <w:t xml:space="preserve">
2016 – Кеден одағы Комиссиясының 2010 жылғы 20 қыркүйектегі № 378 шешімімен бекітілген өлшем бірліктерінің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ЕАЭО БКТ кедендік әкелу бажының мөлшерлемесі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ЕАЭО БКТ кедендік әкелу бажының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 Кедендік әкелу бажының мөлшерлемесінің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санамаланғандардың бірін қамтиды:</w:t>
            </w:r>
          </w:p>
          <w:p>
            <w:pPr>
              <w:spacing w:after="20"/>
              <w:ind w:left="20"/>
              <w:jc w:val="both"/>
            </w:pPr>
            <w:r>
              <w:rPr>
                <w:rFonts w:ascii="Times New Roman"/>
                <w:b w:val="false"/>
                <w:i w:val="false"/>
                <w:color w:val="000000"/>
                <w:sz w:val="20"/>
              </w:rPr>
              <w:t>
1 – адвалорлық;</w:t>
            </w:r>
          </w:p>
          <w:p>
            <w:pPr>
              <w:spacing w:after="20"/>
              <w:ind w:left="20"/>
              <w:jc w:val="both"/>
            </w:pPr>
            <w:r>
              <w:rPr>
                <w:rFonts w:ascii="Times New Roman"/>
                <w:b w:val="false"/>
                <w:i w:val="false"/>
                <w:color w:val="000000"/>
                <w:sz w:val="20"/>
              </w:rPr>
              <w:t>2 – айрықша;</w:t>
            </w:r>
          </w:p>
          <w:p>
            <w:pPr>
              <w:spacing w:after="20"/>
              <w:ind w:left="20"/>
              <w:jc w:val="both"/>
            </w:pPr>
            <w:r>
              <w:rPr>
                <w:rFonts w:ascii="Times New Roman"/>
                <w:b w:val="false"/>
                <w:i w:val="false"/>
                <w:color w:val="000000"/>
                <w:sz w:val="20"/>
              </w:rPr>
              <w:t>3 –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 Кедендік әкелу бажы мөлшерлемесінің адвалорлық бөлігінің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 ең көп саны: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мөлшерлемесінің мөлшерін (кедендік құнның пайызымен)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 Кедендік әкелу бажының нақты мөлшерлемесі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1.3.8.1.3.1. Кедендік әкелу бажының нақты мөлшерлемесінің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 ең көп саны: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валютаға сәйкес кедендік әкелу бажының айрықша мөлшерлемесінің мөлшерін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1.3.8.1.3.2. Кедендік бажды есептеу үшін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[A-Z]{3}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 кодтың мәні Кеден одағы Комиссиясының 2010 жылғы 20 қыркүйектегі № 378 шешіміне сәйкес қолданылатын валюталар сыныптауышына сәйкес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1.3.8.1.3.3. Кедендік бажды есептеу үшін тауардың өлшем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[0-9A-Z]{2,3}|\d{3,4}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кодтың мәні "Сыныптауыштың сәйкестендіргіші" атрибутымен анықталған сыныптауышқа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сыныптауыштың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(#xA) және табуляция (#x9) үзілімінің таңбалары жоқ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кедендік бажды есептеу үшін тауардың өлшем бірлігінің коды көрсетілген сыныптауыштың сәйкестендіргіші. Келесі мәндерді қамтуы мүмкін:</w:t>
            </w:r>
          </w:p>
          <w:p>
            <w:pPr>
              <w:spacing w:after="20"/>
              <w:ind w:left="20"/>
              <w:jc w:val="both"/>
            </w:pPr>
            <w:r>
              <w:rPr>
                <w:rFonts w:ascii="Times New Roman"/>
                <w:b w:val="false"/>
                <w:i w:val="false"/>
                <w:color w:val="000000"/>
                <w:sz w:val="20"/>
              </w:rPr>
              <w:t xml:space="preserve">
2016 – Кеден одағы Комиссиясының 2010 жылғы 20 қыркүйектегі № 378 шешімімен бекітілген өлшем бірліктерінің сыныптауышы; </w:t>
            </w:r>
          </w:p>
          <w:p>
            <w:pPr>
              <w:spacing w:after="20"/>
              <w:ind w:left="20"/>
              <w:jc w:val="both"/>
            </w:pPr>
            <w:r>
              <w:rPr>
                <w:rFonts w:ascii="Times New Roman"/>
                <w:b w:val="false"/>
                <w:i w:val="false"/>
                <w:color w:val="000000"/>
                <w:sz w:val="20"/>
              </w:rPr>
              <w:t>
2020 – Кеден одағы Комиссиясының 2010 жылғы 20 қыркүйектегі № 378 шешімімен бекітілген кедендік баждарды, салықтарды есептеу кезінде пайдаланылатын қосымша сипаттамалар мен параметрлердің сыныптауышын пайдалану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өлшем бірлігін қолдану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(#xA) және табуляция (#x9) үзілімінің таңбалары жоқ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қолдану объектісінің атауын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 Кедендік әкелу бажының аралас мөлшерлемесін қолдану кезіндегі таңдау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 мөлшерлемесінің аралас түрін қолданған кезде толтырылады. Келесі мәндерді қамтуы мүмкін:</w:t>
            </w:r>
          </w:p>
          <w:p>
            <w:pPr>
              <w:spacing w:after="20"/>
              <w:ind w:left="20"/>
              <w:jc w:val="both"/>
            </w:pPr>
            <w:r>
              <w:rPr>
                <w:rFonts w:ascii="Times New Roman"/>
                <w:b w:val="false"/>
                <w:i w:val="false"/>
                <w:color w:val="000000"/>
                <w:sz w:val="20"/>
              </w:rPr>
              <w:t>
0 – кем емес;</w:t>
            </w:r>
          </w:p>
          <w:p>
            <w:pPr>
              <w:spacing w:after="20"/>
              <w:ind w:left="20"/>
              <w:jc w:val="both"/>
            </w:pPr>
            <w:r>
              <w:rPr>
                <w:rFonts w:ascii="Times New Roman"/>
                <w:b w:val="false"/>
                <w:i w:val="false"/>
                <w:color w:val="000000"/>
                <w:sz w:val="20"/>
              </w:rPr>
              <w:t>
1 – қосу;</w:t>
            </w:r>
          </w:p>
          <w:p>
            <w:pPr>
              <w:spacing w:after="20"/>
              <w:ind w:left="20"/>
              <w:jc w:val="both"/>
            </w:pPr>
            <w:r>
              <w:rPr>
                <w:rFonts w:ascii="Times New Roman"/>
                <w:b w:val="false"/>
                <w:i w:val="false"/>
                <w:color w:val="000000"/>
                <w:sz w:val="20"/>
              </w:rPr>
              <w:t>
2 –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 Кедендік әкелу баждарының бірнеше мөлшерлемелерін көрсету кезінде таңдау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бір позициясы үшін "ЕАЭО БКТ кедендік әкелу бажының мөлшерлемесі" деректемесінің бір данадан астамы болған жағдайда толтырылады:</w:t>
            </w:r>
          </w:p>
          <w:p>
            <w:pPr>
              <w:spacing w:after="20"/>
              <w:ind w:left="20"/>
              <w:jc w:val="both"/>
            </w:pPr>
            <w:r>
              <w:rPr>
                <w:rFonts w:ascii="Times New Roman"/>
                <w:b w:val="false"/>
                <w:i w:val="false"/>
                <w:color w:val="000000"/>
                <w:sz w:val="20"/>
              </w:rPr>
              <w:t>
1 – ең үлкені;</w:t>
            </w:r>
          </w:p>
          <w:p>
            <w:pPr>
              <w:spacing w:after="20"/>
              <w:ind w:left="20"/>
              <w:jc w:val="both"/>
            </w:pPr>
            <w:r>
              <w:rPr>
                <w:rFonts w:ascii="Times New Roman"/>
                <w:b w:val="false"/>
                <w:i w:val="false"/>
                <w:color w:val="000000"/>
                <w:sz w:val="20"/>
              </w:rPr>
              <w:t>
2 – ең кішісі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Кедендік әкелу бажы мөлшерлемесінің қолданылу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 мөлшерлемесінің қолданылу басталу күнімен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Кедендік әкелу бажы мөлшерлемесінің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 мөлшерлемесінің қолданылу мерзімі аяқталған күнмен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ЕАЭО БКТ-ға ескертпеден алынған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 ЕАЭО БКТ-ға ескертпенің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мөлшерлемесін қолдану шарттары айқындалатын, баждың негізгі мөлшерлемесінен ерекшеленетін ЕАЭО БКТ-ға ескертпе нөмірін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 Кедендік әкелу бажының мөлшерлемесін қолдану елінің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екі әріптен тұратын кодтың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 ЕАЭО БКТ-ға ескертпеде көрсетілген кедендік әкелу бажының мөлшерлемесі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 Кедендік әкелу бажы мөлшерлемесінің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санамаланғандардың бірін қамтиды:</w:t>
            </w:r>
          </w:p>
          <w:p>
            <w:pPr>
              <w:spacing w:after="20"/>
              <w:ind w:left="20"/>
              <w:jc w:val="both"/>
            </w:pPr>
            <w:r>
              <w:rPr>
                <w:rFonts w:ascii="Times New Roman"/>
                <w:b w:val="false"/>
                <w:i w:val="false"/>
                <w:color w:val="000000"/>
                <w:sz w:val="20"/>
              </w:rPr>
              <w:t>
1 – адвалорлық;</w:t>
            </w:r>
          </w:p>
          <w:p>
            <w:pPr>
              <w:spacing w:after="20"/>
              <w:ind w:left="20"/>
              <w:jc w:val="both"/>
            </w:pPr>
            <w:r>
              <w:rPr>
                <w:rFonts w:ascii="Times New Roman"/>
                <w:b w:val="false"/>
                <w:i w:val="false"/>
                <w:color w:val="000000"/>
                <w:sz w:val="20"/>
              </w:rPr>
              <w:t>2 – айрықша;</w:t>
            </w:r>
          </w:p>
          <w:p>
            <w:pPr>
              <w:spacing w:after="20"/>
              <w:ind w:left="20"/>
              <w:jc w:val="both"/>
            </w:pPr>
            <w:r>
              <w:rPr>
                <w:rFonts w:ascii="Times New Roman"/>
                <w:b w:val="false"/>
                <w:i w:val="false"/>
                <w:color w:val="000000"/>
                <w:sz w:val="20"/>
              </w:rPr>
              <w:t>3 –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санамаланғандардың бірін қамтиды:</w:t>
            </w:r>
          </w:p>
          <w:p>
            <w:pPr>
              <w:spacing w:after="20"/>
              <w:ind w:left="20"/>
              <w:jc w:val="both"/>
            </w:pPr>
            <w:r>
              <w:rPr>
                <w:rFonts w:ascii="Times New Roman"/>
                <w:b w:val="false"/>
                <w:i w:val="false"/>
                <w:color w:val="000000"/>
                <w:sz w:val="20"/>
              </w:rPr>
              <w:t>
1 – адвалорлық;</w:t>
            </w:r>
          </w:p>
          <w:p>
            <w:pPr>
              <w:spacing w:after="20"/>
              <w:ind w:left="20"/>
              <w:jc w:val="both"/>
            </w:pPr>
            <w:r>
              <w:rPr>
                <w:rFonts w:ascii="Times New Roman"/>
                <w:b w:val="false"/>
                <w:i w:val="false"/>
                <w:color w:val="000000"/>
                <w:sz w:val="20"/>
              </w:rPr>
              <w:t>2 – айрықша;</w:t>
            </w:r>
          </w:p>
          <w:p>
            <w:pPr>
              <w:spacing w:after="20"/>
              <w:ind w:left="20"/>
              <w:jc w:val="both"/>
            </w:pPr>
            <w:r>
              <w:rPr>
                <w:rFonts w:ascii="Times New Roman"/>
                <w:b w:val="false"/>
                <w:i w:val="false"/>
                <w:color w:val="000000"/>
                <w:sz w:val="20"/>
              </w:rPr>
              <w:t>3 –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 Кедендік әкелу бажы мөлшерлемесінің адвалорлық бөлігінің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 ең көп саны: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мөлшерлемесінің мөлшерін (кедендік құнның пайызымен)қамтиды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 Кедендік әкелу бажы мөлшерлемесінің адвалорлық бөлігінің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1.3.9.3.3.1. Кедендік әкелу бажы мөлшерлемесінің адвалорлық бөлігінің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 ең көп саны: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валютаға сәйкес кедендік әкелу бажының айрықша мөлшерлемесінің мөлшерін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1.3.9.3.3.2. Кедендік бажды есептеу үшін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[A-Z]{3}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 кодтың мәні Кеден одағы Комиссиясының 2010 жылғы 20 қыркүйектегі № 378 шешіміне сәйкес қолданылатын валюталар сыныптауышына  сәйкес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1.3.9.3.3.3. Кедендік бажды есептеу үшін тауардың өлшем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[0-9A-Z]{2,3}|\d{3,4}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кодтың мәні "Сыныптауыштың сәйкестендіргіші" атрибутымен анықталған сыныптауышқа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сыныптауыштың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кедендік бажды есептеу үшін тауардың өлшем бірлігінің коды көрсетілген сыныптауыштың сәйкестендіргіші. Келесі мәндерді қамтуы мүмкін:</w:t>
            </w:r>
          </w:p>
          <w:p>
            <w:pPr>
              <w:spacing w:after="20"/>
              <w:ind w:left="20"/>
              <w:jc w:val="both"/>
            </w:pPr>
            <w:r>
              <w:rPr>
                <w:rFonts w:ascii="Times New Roman"/>
                <w:b w:val="false"/>
                <w:i w:val="false"/>
                <w:color w:val="000000"/>
                <w:sz w:val="20"/>
              </w:rPr>
              <w:t xml:space="preserve">
2016 – Кеден одағы Комиссиясының 2010 жылғы 20 қыркүйектегі № 378 шешімімен бекітілген өлшем бірліктерінің сыныптауышы; </w:t>
            </w:r>
          </w:p>
          <w:p>
            <w:pPr>
              <w:spacing w:after="20"/>
              <w:ind w:left="20"/>
              <w:jc w:val="both"/>
            </w:pPr>
            <w:r>
              <w:rPr>
                <w:rFonts w:ascii="Times New Roman"/>
                <w:b w:val="false"/>
                <w:i w:val="false"/>
                <w:color w:val="000000"/>
                <w:sz w:val="20"/>
              </w:rPr>
              <w:t>
2020 – Кеден одағы Комиссиясының 2010 жылғы 20 қыркүйектегі № 378 шешімімен бекітілген Кедендік баждарды, салықтарды есептеу кезінде пайдаланылатын қосымша сипаттамалар мен параметрлердің сыныптауышын пайдалану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кедендік бажды есептеу үшін тауардың өлшем бірлігінің коды көрсетілген сыныптауыштың сәйкестендіргіші. Келесі мәндерді қамтуы мүмкін:</w:t>
            </w:r>
          </w:p>
          <w:p>
            <w:pPr>
              <w:spacing w:after="20"/>
              <w:ind w:left="20"/>
              <w:jc w:val="both"/>
            </w:pPr>
            <w:r>
              <w:rPr>
                <w:rFonts w:ascii="Times New Roman"/>
                <w:b w:val="false"/>
                <w:i w:val="false"/>
                <w:color w:val="000000"/>
                <w:sz w:val="20"/>
              </w:rPr>
              <w:t xml:space="preserve">
2016 – Кеден одағы Комиссиясының 2010 жылғы 20 қыркүйектегі № 378 шешімімен бекітілген өлшем бірліктерінің сыныптауышы; </w:t>
            </w:r>
          </w:p>
          <w:p>
            <w:pPr>
              <w:spacing w:after="20"/>
              <w:ind w:left="20"/>
              <w:jc w:val="both"/>
            </w:pPr>
            <w:r>
              <w:rPr>
                <w:rFonts w:ascii="Times New Roman"/>
                <w:b w:val="false"/>
                <w:i w:val="false"/>
                <w:color w:val="000000"/>
                <w:sz w:val="20"/>
              </w:rPr>
              <w:t>
2020 – Кеден одағы Комиссиясының 2010 жылғы 20 қыркүйектегі № 378 шешімімен бекітілген кедендік баждарды, салықтарды есептеу кезінде пайдаланылатын қосымша сипаттамалар мен параметрлердің сыныптауышын пайдалану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өлшем бірлігін қолдану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(#xA) және табуляция (#x9) үзілімінің таңбалары жоқ нормаланған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қолдану объектісінің атауын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 Кедендік әкелу бажының аралас мөлшерлемесін қолдану кезіндегі таңдау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 мөлшерлемесінің аралас түрін қолданған кезде толтырылады. Келесі мәндерді қамтуы мүмкін:</w:t>
            </w:r>
          </w:p>
          <w:p>
            <w:pPr>
              <w:spacing w:after="20"/>
              <w:ind w:left="20"/>
              <w:jc w:val="both"/>
            </w:pPr>
            <w:r>
              <w:rPr>
                <w:rFonts w:ascii="Times New Roman"/>
                <w:b w:val="false"/>
                <w:i w:val="false"/>
                <w:color w:val="000000"/>
                <w:sz w:val="20"/>
              </w:rPr>
              <w:t>
0 – кем емес;</w:t>
            </w:r>
          </w:p>
          <w:p>
            <w:pPr>
              <w:spacing w:after="20"/>
              <w:ind w:left="20"/>
              <w:jc w:val="both"/>
            </w:pPr>
            <w:r>
              <w:rPr>
                <w:rFonts w:ascii="Times New Roman"/>
                <w:b w:val="false"/>
                <w:i w:val="false"/>
                <w:color w:val="000000"/>
                <w:sz w:val="20"/>
              </w:rPr>
              <w:t>
1 – қосу;</w:t>
            </w:r>
          </w:p>
          <w:p>
            <w:pPr>
              <w:spacing w:after="20"/>
              <w:ind w:left="20"/>
              <w:jc w:val="both"/>
            </w:pPr>
            <w:r>
              <w:rPr>
                <w:rFonts w:ascii="Times New Roman"/>
                <w:b w:val="false"/>
                <w:i w:val="false"/>
                <w:color w:val="000000"/>
                <w:sz w:val="20"/>
              </w:rPr>
              <w:t>
2 –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 Кедендік әкелу баждарының бірнеше мөлшерлемелерін көрсету кезінде таңдау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бір позициясы үшін "ЕАЭО БКТ кедендік әкелу бажының мөлшерлемесі" деректемесінің бір данадан астамы болған жағдайда толтырылады:</w:t>
            </w:r>
          </w:p>
          <w:p>
            <w:pPr>
              <w:spacing w:after="20"/>
              <w:ind w:left="20"/>
              <w:jc w:val="both"/>
            </w:pPr>
            <w:r>
              <w:rPr>
                <w:rFonts w:ascii="Times New Roman"/>
                <w:b w:val="false"/>
                <w:i w:val="false"/>
                <w:color w:val="000000"/>
                <w:sz w:val="20"/>
              </w:rPr>
              <w:t>
1 – ең үлкені;</w:t>
            </w:r>
          </w:p>
          <w:p>
            <w:pPr>
              <w:spacing w:after="20"/>
              <w:ind w:left="20"/>
              <w:jc w:val="both"/>
            </w:pPr>
            <w:r>
              <w:rPr>
                <w:rFonts w:ascii="Times New Roman"/>
                <w:b w:val="false"/>
                <w:i w:val="false"/>
                <w:color w:val="000000"/>
                <w:sz w:val="20"/>
              </w:rPr>
              <w:t>
2 – ең кішісі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 Кедендік әкелу бажы мөлшерлемесінің қолданылу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БКТ-ға ескертпеде көрсетілген кедендік әкелу бажы мөлшерлемесінің қолданылу басталу күнімен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 Кедендік әкелу бажы мөлшерлемесінің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БКТ-ға ескертпеде көрсетілген кедендік әкелу бажы мөлшерлемесінің қолданылу мерзімі аяқталған күнмен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 Кедендік әкелу бажының мөлшерлемесін қолдануды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 түрлерінің анықтамалығына сәйкес акт түрінің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өз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тағайындалған сандық немесе әріптік-цифрлық белгіні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 Актіні қабылдаған органның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 сәйкес Еуразиялық экономикалық одақ органының коды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 Актіні қабылдаған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 сәйкес Еуразиялық экономикалық одақ органының коды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Анықтамалықтың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 Іс-қимылдың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актісінде көрсетілген іс-қимылдың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Анықтамалық жазба әрекетінің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 түрлерінің анықтамалығына сәйкес акт түрінің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өз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тағайындалған сандық немесе әріптік-цифрлық белгіні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 Актіні қабылдаған органның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 сәйкес Еуразиялық экономикалық одақ органының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1.3.10.2.6. Актіні қабылдаған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 Іс-қимылдың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актісінде көрсетілген іс-қимылдың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 Анықтамалық жазба әрекетінің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 түрлерінің анықтамалығына сәйкес акт түрінің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тағайындалған сандық немесе әріптік-цифрлық белгіні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 сәйкес Еуразиялық экономикалық одақ органының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1.3.10.4.5. Актіні қабылдаған органның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1.3.10.4.6. Актіні қабылдаған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 "1.3.5. ЕАЭО СЭҚ ТН позициясының толық атауы" деректемесінде көзделген атау" анықтамалық сипатта болады, Еуразиялық экономикалық одақтың ақпараттық порталында жариялануға жатпайды, жалпы процесті іске асыру шеңберінде Еуразиялық экономикалық одаққа мүше мемлекеттің уәкілетті органына ұсынылады және Еуразиялық экономикалық одаққа мүше мемлекеттің уәкілетті органы айқындаған тәртіппен пайдаланылады.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15 тамыздағы</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ескертпелер АНЫҚТАМАЛЫҒЫ</w:t>
      </w:r>
    </w:p>
    <w:bookmarkEnd w:id="13"/>
    <w:bookmarkStart w:name="z18" w:id="14"/>
    <w:p>
      <w:pPr>
        <w:spacing w:after="0"/>
        <w:ind w:left="0"/>
        <w:jc w:val="left"/>
      </w:pPr>
      <w:r>
        <w:rPr>
          <w:rFonts w:ascii="Times New Roman"/>
          <w:b/>
          <w:i w:val="false"/>
          <w:color w:val="000000"/>
        </w:rPr>
        <w:t xml:space="preserve"> I. Анықтамалықтың паспорты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ескертпелер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0__- 20__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2023 жылғы 15 тамыздағы № 113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одақтың сыртқы экономикалық қызметінің бірыңғай тауар номенклатурасына ескертпелерден (Еуразиялық экономикалық одақтың сыртқы экономикалық қызметінің бірыңғай тауар номенклатурасының бөлімдері мен топтарына ескертпелерді қоспағанда) мәліметтерді жүйелеуге және ресімделген түрде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сондай-ақ Еуразиялық экономикалық одақ құқығында көзделген жағдайларда электрондық құжаттардан (электрондық түрдегі құжаттардан) мәліметтерді қалыптастыру және бақылау кезінде ақпараттық өзара іс-қимылды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тауар, тауар номенклатурасы, сыртқы экономикалық қызмет, кедендік құжат, ЕАЭО СЭҚ 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 кедендік реттеу, техникалық реттеу, санитарлық, ветеринариялық-санитариялық және карантиндік фитосанитариялық шаралар, сыртқы және өзара сауда статистикасы, көлік және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 үшін деректер көзі Дүниежүзілік кеден ұйымының тауарларын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негізделген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рәсімі. Анықтамалықтың жазбаларын қосуды, өзгертуді немесе алып тастауды оператор Еуразиялық экономикалық комиссияның актілеріне сәйкес орындайды. Еуразиялық экономикалық одақтың сыртқы экономикалық қызметінің бірыңғай тауар номенклатурасының жаңа редакциясына көшу кезінде анықтамалықтың жаңа редакциясына көшу жүргізіледі. Еуразиялық экономикалық комиссияның анықтамалықтың толық өзекті нұсқасын Еуразиялық экономикалық одаққа мүше мемлекеттердің уәкілетті органдарына анықтамалықтың толық өзекті нұсқасын ұсыну рәсімі Еуразиялық экономикалық комиссия Алқасының 2023 жылғы 15 тамыздағы № 113 шешімімен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оларға қосымша ақпараттық (анықтамалық) материалдарды қалыптастыру, жүргізу және электрондық түрде пайдалану, сондай-ақ Еуразиялық экономикалық одақтың сыртқы экономикалық қызметінің бірыңғай тауар номенклатурасының және Еуразиялық экономикалық одақтың Бірыңғай кедендік тарифінің халықаралық негіздерін электрондық түрде жүргізу және пайдалану" жалпы процесіне (бұдан әрі – жалпы процесс) қосылу тәртібімен айқындалады.   Анықтамалықтан өзгертілген мәліметтерді Еуразиялық экономикалық одаққа мүше мемлекеттердің уәкілетті органдарына ұсыну көрсетілген жалпы процесті іске асыру шеңберінде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(анықтамалық өрістердің құрамы, олардың мәндерінің ауқымы және қалыптастыру қағидалары) осы анықтамалықтың 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Еуразиялық экономикалық одақтың сыртқы экономикалық қызметінің Бірыңғай тауар номенклатурасына ескертпелер бөлігінде өзгерістер енгізу кезінде (Еуразиялық экономикалық одақтың сыртқы экономикалық қызметінің бірыңғай тауар номенклатурасының бөлімдері мен топтарына ескертпелерді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9" w:id="15"/>
    <w:p>
      <w:pPr>
        <w:spacing w:after="0"/>
        <w:ind w:left="0"/>
        <w:jc w:val="left"/>
      </w:pPr>
      <w:r>
        <w:rPr>
          <w:rFonts w:ascii="Times New Roman"/>
          <w:b/>
          <w:i w:val="false"/>
          <w:color w:val="000000"/>
        </w:rPr>
        <w:t xml:space="preserve"> II. Анықтамалық құрылымының сипаттамасы</w:t>
      </w:r>
    </w:p>
    <w:bookmarkEnd w:id="15"/>
    <w:bookmarkStart w:name="z20" w:id="16"/>
    <w:p>
      <w:pPr>
        <w:spacing w:after="0"/>
        <w:ind w:left="0"/>
        <w:jc w:val="both"/>
      </w:pPr>
      <w:r>
        <w:rPr>
          <w:rFonts w:ascii="Times New Roman"/>
          <w:b w:val="false"/>
          <w:i w:val="false"/>
          <w:color w:val="000000"/>
          <w:sz w:val="28"/>
        </w:rPr>
        <w:t>
      1. Осы бөлім анықтамалықтың деректемелік құрамы мен құрылымын, оның ішінде деректемелер мәндерінің салаларын және оларды қалыптастыру қағидаларын айқындайды.</w:t>
      </w:r>
    </w:p>
    <w:bookmarkEnd w:id="16"/>
    <w:bookmarkStart w:name="z21" w:id="17"/>
    <w:p>
      <w:pPr>
        <w:spacing w:after="0"/>
        <w:ind w:left="0"/>
        <w:jc w:val="both"/>
      </w:pPr>
      <w:r>
        <w:rPr>
          <w:rFonts w:ascii="Times New Roman"/>
          <w:b w:val="false"/>
          <w:i w:val="false"/>
          <w:color w:val="000000"/>
          <w:sz w:val="28"/>
        </w:rPr>
        <w:t xml:space="preserve">
      2. Анықтамалықтың деректемелік құрамы мен құрылымы кестеде келтірілген, онда келесі өрістер (бағандар) құрылады: </w:t>
      </w:r>
    </w:p>
    <w:bookmarkEnd w:id="17"/>
    <w:p>
      <w:pPr>
        <w:spacing w:after="0"/>
        <w:ind w:left="0"/>
        <w:jc w:val="both"/>
      </w:pPr>
      <w:r>
        <w:rPr>
          <w:rFonts w:ascii="Times New Roman"/>
          <w:b w:val="false"/>
          <w:i w:val="false"/>
          <w:color w:val="000000"/>
          <w:sz w:val="28"/>
        </w:rPr>
        <w:t>
      "деректеменің атауы" – деректеменің белгіленген немесе ресми ауызша белгіленуі;</w:t>
      </w:r>
    </w:p>
    <w:p>
      <w:pPr>
        <w:spacing w:after="0"/>
        <w:ind w:left="0"/>
        <w:jc w:val="both"/>
      </w:pPr>
      <w:r>
        <w:rPr>
          <w:rFonts w:ascii="Times New Roman"/>
          <w:b w:val="false"/>
          <w:i w:val="false"/>
          <w:color w:val="000000"/>
          <w:sz w:val="28"/>
        </w:rPr>
        <w:t xml:space="preserve">
      "деректеме мәнінің саласы" – элементтің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"көпт." – деректемелердің көптігі (міндеттілігі (опциондылығы) және деректемелердің қайталану саны).</w:t>
      </w:r>
    </w:p>
    <w:bookmarkStart w:name="z22" w:id="18"/>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белгіленімдер пайдаланылады:</w:t>
      </w:r>
    </w:p>
    <w:bookmarkEnd w:id="18"/>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деректемелер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қайталануға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асырмай қайталануы мүмкін (m &gt; 1).</w:t>
      </w:r>
    </w:p>
    <w:bookmarkStart w:name="z23" w:id="19"/>
    <w:p>
      <w:pPr>
        <w:spacing w:after="0"/>
        <w:ind w:left="0"/>
        <w:jc w:val="both"/>
      </w:pPr>
      <w:r>
        <w:rPr>
          <w:rFonts w:ascii="Times New Roman"/>
          <w:b w:val="false"/>
          <w:i w:val="false"/>
          <w:color w:val="000000"/>
          <w:sz w:val="28"/>
        </w:rPr>
        <w:t>
      Кесте</w:t>
      </w:r>
    </w:p>
    <w:bookmarkEnd w:id="19"/>
    <w:bookmarkStart w:name="z24" w:id="20"/>
    <w:p>
      <w:pPr>
        <w:spacing w:after="0"/>
        <w:ind w:left="0"/>
        <w:jc w:val="left"/>
      </w:pPr>
      <w:r>
        <w:rPr>
          <w:rFonts w:ascii="Times New Roman"/>
          <w:b/>
          <w:i w:val="false"/>
          <w:color w:val="000000"/>
        </w:rPr>
        <w:t xml:space="preserve"> Анықтамалықтың құрылымы және деректемелік құрамы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СЭҚ ТН ескертпесі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ЕАЭО СЭҚ ТН ескертпесінің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ескертпесінің кодтық белгіленімі кодтаудың реттік әдісін пайдалана отырып қалыптастырылады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құрамындағы ескертпеге сілтеменің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құрамындағы ескертпеге сілтемені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Ескертпе мәтіні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октеттердің (байттардың)ақырлы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белгіленімі HTML форматына сәйкес келуі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мәтінді кодтау стандартының кодтық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кодтау стандарттарының анықтамалығына сәйкес код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мәтінді кодтау стандартының кодтық белгіленімі UTF-8 мәтінді кодтау стандартына сәйкес келуі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Анықтамалықтың жазбасы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Іс-қимылдың басталу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актісінде көрсетілген іс-қимылдың басталу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Анықтамалық жазба қолданылуының басталуын регламенттейтін акт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Акт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Үлгі: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 түрлерінің анықтамалығына сәйкес акт түрінің кодын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1.4.2.2. Актінің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өз атауы орыс тіліндегі мәтін түрінде қалыптастырылады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тағайындалған сандық немесе әріптік-цифрлық белгіні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1.4.2.4. Актінің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Актіні қабылдаған органның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 сәйкес Еуразиялық экономикалық одақ органының кодын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Актіні қабылдаған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Іс-қимылдың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актісінде көрсетілген іс-қимылдың аяқталу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Анықтамалық жазба қолданылуының аяқталуын регламенттейтін акт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Акт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Үлгі: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өз атауы орыс тіліндегі мәтін түрінде қалыптастырылады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Актінің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тағайындалған сандық немесе әріптік-цифрлық белгіні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Актінің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 Актіні қабылдаған органның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 сәйкес Еуразиялық экономикалық одақ органының кодын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 Актіні қабылдаған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15 тамыздағы</w:t>
            </w:r>
            <w:r>
              <w:br/>
            </w:r>
            <w:r>
              <w:rPr>
                <w:rFonts w:ascii="Times New Roman"/>
                <w:b w:val="false"/>
                <w:i w:val="false"/>
                <w:color w:val="000000"/>
                <w:sz w:val="20"/>
              </w:rPr>
              <w:t>№ 113 шешімімен</w:t>
            </w:r>
            <w:r>
              <w:br/>
            </w:r>
            <w:r>
              <w:rPr>
                <w:rFonts w:ascii="Times New Roman"/>
                <w:b w:val="false"/>
                <w:i w:val="false"/>
                <w:color w:val="000000"/>
                <w:sz w:val="20"/>
              </w:rPr>
              <w:t xml:space="preserve">БЕКІТІЛГЕН </w:t>
            </w:r>
          </w:p>
        </w:tc>
      </w:tr>
    </w:tbl>
    <w:bookmarkStart w:name="z26" w:id="21"/>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номенклатурасының бөлімдері мен топтарына ескертпелер АНЫҚТАМАЛЫҒЫ</w:t>
      </w:r>
    </w:p>
    <w:bookmarkEnd w:id="21"/>
    <w:bookmarkStart w:name="z27" w:id="22"/>
    <w:p>
      <w:pPr>
        <w:spacing w:after="0"/>
        <w:ind w:left="0"/>
        <w:jc w:val="left"/>
      </w:pPr>
      <w:r>
        <w:rPr>
          <w:rFonts w:ascii="Times New Roman"/>
          <w:b/>
          <w:i w:val="false"/>
          <w:color w:val="000000"/>
        </w:rPr>
        <w:t xml:space="preserve"> I. Анықтамалықтың паспорты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бөлімдері мен топтарына ескертпелер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СЭҚТНБТЕА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0__- 20__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2023 жылғы 15 тамыздағы № 113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одақтың сыртқы экономикалық қызметінің Бірыңғай тауар номенклатурасының бөлімдері мен топтарына жазбаларды ресімделген түрде жүйелеуге және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сондай-ақ Еуразиялық экономикалық одақ құқығында көзделген жағдайларда электрондық құжаттардан (электрондық түрдегі құжаттардан) мәліметтерді қалыптастыру және бақылау кезінде ақпараттық өзара іс-қимылды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тауар, тауар номенклатурасы, сыртқы экономикалық қызмет, кедендік құжат, ЕАЭО СЭҚ 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 кедендік реттеу, Техникалық реттеу, санитарлық, ветеринариялық-санитариялық және карантиндік фитосанитариялық шаралар, сыртқы және өзара сауда статистикасы, көлік және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 үшін деректер көзі Дүниежүзілік кеден ұйымының тауарларын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негізделген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сыныптаудың аралас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рәсімі. Анықтамалықтың жазбаларын қосуды, өзгертуді немесе алып тастауды оператор Еуразиялық экономикалық комиссияның актілеріне сәйкес орындайды. Еуразиялық экономикалық одақтың сыртқы экономикалық қызметінің Бірыңғай тауар номенклатурасының жаңа редакциясына көшу кезінде анықтамалықтың жаңа редакциясына көшу жүргізіледі. Еуразиялық экономикалық комиссияның анықтамалықтың толық өзекті нұсқасын Еуразиялық экономикалық одаққа мүше мемлекеттердің уәкілетті органдарына анықтамалықтың толық өзекті нұсқасын ұсыну рәсімі Еуразиялық экономикалық комиссия Алқасының 2023 жылғы 15 тамыздағы № 113 шешімімен бекітілген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оларға қосымша ақпараттық (анықтамалық) материалдарды қалыптастыру, жүргізу және электрондық түрде пайдалану, сондай-ақ Еуразиялық экономикалық одақтың сыртқы экономикалық қызметінің Бірыңғай тауар номенклатурасының және Еуразиялық экономикалық одақтың Бірыңғай кедендік тарифінің халықаралық негіздерін электрондық түрде жүргізу және пайдалану" жалпы процесіне (бұдан әрі – жалпы процесс) қосылу тәртібімен айқындалады. Анықтамалықтан өзгертілген мәліметтерді Еуразиялық экономикалық одаққа мүше мемлекеттердің уәкілетті органдарына ұсыну көрсетілген жалпы процесті іске асыру шеңберінде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(анықтамалық өрістердің құрамы, олардың мәндерінің ауқымы және қалыптастыру қағидалары) осы анықтамалықтың 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бөлімдер мен топтарға ескертпелер бөлігінде өзгерістер енгізу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28" w:id="23"/>
    <w:p>
      <w:pPr>
        <w:spacing w:after="0"/>
        <w:ind w:left="0"/>
        <w:jc w:val="left"/>
      </w:pPr>
      <w:r>
        <w:rPr>
          <w:rFonts w:ascii="Times New Roman"/>
          <w:b/>
          <w:i w:val="false"/>
          <w:color w:val="000000"/>
        </w:rPr>
        <w:t xml:space="preserve"> II. Анықтамалық құрылымның сипаттамасы</w:t>
      </w:r>
    </w:p>
    <w:bookmarkEnd w:id="23"/>
    <w:bookmarkStart w:name="z29" w:id="24"/>
    <w:p>
      <w:pPr>
        <w:spacing w:after="0"/>
        <w:ind w:left="0"/>
        <w:jc w:val="both"/>
      </w:pPr>
      <w:r>
        <w:rPr>
          <w:rFonts w:ascii="Times New Roman"/>
          <w:b w:val="false"/>
          <w:i w:val="false"/>
          <w:color w:val="000000"/>
          <w:sz w:val="28"/>
        </w:rPr>
        <w:t>
      1. Осы бөлім анықтамалықтың деректемелік құрамы мен құрылымын, оның ішінде деректемелер мәндерінің салаларын және оларды қалыптастыру қағидаларын айқындайды.</w:t>
      </w:r>
    </w:p>
    <w:bookmarkEnd w:id="24"/>
    <w:bookmarkStart w:name="z30" w:id="25"/>
    <w:p>
      <w:pPr>
        <w:spacing w:after="0"/>
        <w:ind w:left="0"/>
        <w:jc w:val="both"/>
      </w:pPr>
      <w:r>
        <w:rPr>
          <w:rFonts w:ascii="Times New Roman"/>
          <w:b w:val="false"/>
          <w:i w:val="false"/>
          <w:color w:val="000000"/>
          <w:sz w:val="28"/>
        </w:rPr>
        <w:t>
      2. Анықтамалықтың деректемелік құрамы мен құрылымы кестеде келтірілген, онда келесі жиектер (бағандар) құрылады:</w:t>
      </w:r>
    </w:p>
    <w:bookmarkEnd w:id="25"/>
    <w:p>
      <w:pPr>
        <w:spacing w:after="0"/>
        <w:ind w:left="0"/>
        <w:jc w:val="both"/>
      </w:pPr>
      <w:r>
        <w:rPr>
          <w:rFonts w:ascii="Times New Roman"/>
          <w:b w:val="false"/>
          <w:i w:val="false"/>
          <w:color w:val="000000"/>
          <w:sz w:val="28"/>
        </w:rPr>
        <w:t>
      "деректеменің атауы" – реквизиттің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xml:space="preserve">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"көпт." – деректемелердің көптігі (міндеттілігі (опциондылығы) және деректемелердің қайталану саны).</w:t>
      </w:r>
    </w:p>
    <w:bookmarkStart w:name="z31" w:id="26"/>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26"/>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қайталануға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асырмай қайталануы мүмкін (m &gt; 1).</w:t>
      </w:r>
    </w:p>
    <w:bookmarkStart w:name="z32" w:id="27"/>
    <w:p>
      <w:pPr>
        <w:spacing w:after="0"/>
        <w:ind w:left="0"/>
        <w:jc w:val="both"/>
      </w:pPr>
      <w:r>
        <w:rPr>
          <w:rFonts w:ascii="Times New Roman"/>
          <w:b w:val="false"/>
          <w:i w:val="false"/>
          <w:color w:val="000000"/>
          <w:sz w:val="28"/>
        </w:rPr>
        <w:t>
      Кесте</w:t>
      </w:r>
    </w:p>
    <w:bookmarkEnd w:id="27"/>
    <w:bookmarkStart w:name="z33" w:id="28"/>
    <w:p>
      <w:pPr>
        <w:spacing w:after="0"/>
        <w:ind w:left="0"/>
        <w:jc w:val="left"/>
      </w:pPr>
      <w:r>
        <w:rPr>
          <w:rFonts w:ascii="Times New Roman"/>
          <w:b/>
          <w:i w:val="false"/>
          <w:color w:val="000000"/>
        </w:rPr>
        <w:t xml:space="preserve"> Анықтамалықтың құрылымы және деректемелік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СЭҚ ТН бөліміне немесе тобына ескертпе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ЕАЭО СЭҚ ТН бөліміне немесе тобына ескертпенің кодтық белгіленімі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бөлімінің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 [IVX]{1,5}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цифрларымен көрсетілген ЕАЭО СЭҚ ТН құрамындағы бөлім нөміріне сәйкес бөлімнің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ЕАЭО СЭҚ ТН тобының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құрамындағы топтың нөміріне сәйкес тауар тобының кодтық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Ескерту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түрінің кодтық белгілеуінде санаудан бір мән бар:</w:t>
            </w:r>
          </w:p>
          <w:p>
            <w:pPr>
              <w:spacing w:after="20"/>
              <w:ind w:left="20"/>
              <w:jc w:val="both"/>
            </w:pPr>
            <w:r>
              <w:rPr>
                <w:rFonts w:ascii="Times New Roman"/>
                <w:b w:val="false"/>
                <w:i w:val="false"/>
                <w:color w:val="000000"/>
                <w:sz w:val="20"/>
              </w:rPr>
              <w:t>
1 – ескертпелер;</w:t>
            </w:r>
          </w:p>
          <w:p>
            <w:pPr>
              <w:spacing w:after="20"/>
              <w:ind w:left="20"/>
              <w:jc w:val="both"/>
            </w:pPr>
            <w:r>
              <w:rPr>
                <w:rFonts w:ascii="Times New Roman"/>
                <w:b w:val="false"/>
                <w:i w:val="false"/>
                <w:color w:val="000000"/>
                <w:sz w:val="20"/>
              </w:rPr>
              <w:t>
2 – қосалқы позицияларға ескертпелер;</w:t>
            </w:r>
          </w:p>
          <w:p>
            <w:pPr>
              <w:spacing w:after="20"/>
              <w:ind w:left="20"/>
              <w:jc w:val="both"/>
            </w:pPr>
            <w:r>
              <w:rPr>
                <w:rFonts w:ascii="Times New Roman"/>
                <w:b w:val="false"/>
                <w:i w:val="false"/>
                <w:color w:val="000000"/>
                <w:sz w:val="20"/>
              </w:rPr>
              <w:t>
3 – қосымша ескертпелер;</w:t>
            </w:r>
          </w:p>
          <w:p>
            <w:pPr>
              <w:spacing w:after="20"/>
              <w:ind w:left="20"/>
              <w:jc w:val="both"/>
            </w:pPr>
            <w:r>
              <w:rPr>
                <w:rFonts w:ascii="Times New Roman"/>
                <w:b w:val="false"/>
                <w:i w:val="false"/>
                <w:color w:val="000000"/>
                <w:sz w:val="20"/>
              </w:rPr>
              <w:t>
4 – ЕАЭО-ның қосымша ескертпелері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Ескертпе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октеттердің (байттардың) ақырлы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мәтіндік форматтағы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белгіленімі HTML форматына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мәтінді кодтау стандартының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мәтінді кодтау стандартының кодтық белгіленімі UTF-8 мәтінді кодтау стандартына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Іс-қимылдың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актісінде көрсетілген іс-қимылдың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Анықтамалық жазба іс-қимылының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 түрлерінің анықтамалығына сәйкес акт түрінің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өз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тағайындалған сандық немесе әріптік-цифрлық белгіні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Актіні қабылдаған органның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 – ақ олар уәкілеттік берген ұйымдардың анықтамалығына сәйкес Еуразиялық экономикалық одақ органының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Актіні қабылдаған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Іс-қимылдың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актісінде көрсетілген іс-қимылдың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Анықтамалық жазбасы қолданылуының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 түрлерінің анықтамалығына сәйкес акт түрінің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өз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тағайындалған сандық немесе әріптік-цифрлық белгіні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 Актіні қабылдаған органның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 – ақ олар уәкілеттік берген ұйымдардың анықтамалығына сәйкес Еуразиялық экономикалық одақ органының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 Актіні қабылдаған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мәтін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15 тамыздағы </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35" w:id="29"/>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 кодтарының оған енгізілетін өзгерістерді ескере отырып қалыптастырылатын тауар позициялары, қосалқы позициялар және кіші қосалқы позициялар деңгейінде сәйкестігі туралы мәліметтерАНЫҚТАМАЛЫҒЫ</w:t>
      </w:r>
    </w:p>
    <w:bookmarkEnd w:id="29"/>
    <w:bookmarkStart w:name="z36" w:id="30"/>
    <w:p>
      <w:pPr>
        <w:spacing w:after="0"/>
        <w:ind w:left="0"/>
        <w:jc w:val="left"/>
      </w:pPr>
      <w:r>
        <w:rPr>
          <w:rFonts w:ascii="Times New Roman"/>
          <w:b/>
          <w:i w:val="false"/>
          <w:color w:val="000000"/>
        </w:rPr>
        <w:t xml:space="preserve"> I. Анықтамалықтың паспорты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кодтарының оған енгізілетін өзгерістерді ескере отырып қалыптастырылатын тауар позициялары, қосалқы позициялар және кіші қосалқы позициялар деңгейінде сәйкестігі туралы мәліметтер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СЭҚТНТПА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1__- 20__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2023 жылғы 15 тамыздағы № 113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одақтың сыртқы экономикалық қызметінің Бірыңғай тауар номенклатурасы кодтарының оған енгізілетін өзгерістерді ескере отырып, оның ішінде оның халықаралық негізінің кезекті нұсқасына көшу кезінде қалыптастырылатын тауар позициялары, қосалқы позициялар және кіші қосалқы позициялар деңгейінде сәйкестігі туралы ақпаратты формалданған жүйеленген түрде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ТН-мен байланысты ақпараттық ресурстарды жүргізу процесінде, кеден органдарының ақпараттық ресурстарын талдаумен және өңдеумен, оның ішінде сыртқы сауда статистикасын қалыптастыру кезінде ақпараттық қолдауды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кестесі, өтпелі кесте, тауар, тауар номенклатурасы, сыртқы экономикалық қызмет, халықаралық сауда, ЕАЭО СЭҚ 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 кедендік реттеу, техникалық реттеу, санитарлық, ветеринариялық-санитариялық және карантиндік фитосанитариялық шаралар, сыртқы және өзара сауда статистикасы, көлік және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 үшін деректер көзі Дүниежүзілік кеден ұйымының тауарларын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негізделген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рәсімі. Анықтамалықтың жазбаларын қосу, өзгерту немесе алып тастау Еуразиялық экономикалық комиссияның актілеріне сәйкес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одақтың интеграцияланған ақпараттық жүйесінің қаражатын пайдалана отырып) өзгерістер енгізу нәтижелері бойынша автоматтандырылған режимде орындалады. Еуразиялық экономикалық одақтың сыртқы экономикалық қызметінің тауар номенклатурасының жаңа редакциясына көшу кезінде анықтамалықтың жаңа редакциясына көшу жүргізіледі. Еуразиялық экономикалық комиссияның анықтамалықтың толық өзекті нұсқасын Еуразиялық экономикалық одаққа мүше Мемлекеттердің уәкілетті органдарына анықтамалықтың толық өзекті нұсқасын ұсыну рәсімі Еуразиялық экономикалық комиссия Алқасының 2023 жылғы 15 тамыздағы № 113 шешімімен бекітілген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оларға қосымша ақпараттық (анықтамалық) материалдарды қалыптастыру, жүргізу және электрондық түрде пайдалану, сондай-ақ Еуразиялық экономикалық одақтың сыртқы экономикалық қызметінің бірыңғай тауар номенклатурасының және Еуразиялық экономикалық одақтың Бірыңғай кедендік тарифінің халықаралық негіздерін электрондық түрде жүргізу және пайдалану" жалпы процесіне (бұдан әрі – жалпы процесс) қосылу тәртібімен айқындалады. Анықтамалықтан өзгертілген мәліметтерді Еуразиялық экономикалық одаққа мүше мемлекеттердің уәкілетті органдарына ұсыну көрсетілген жалпы процесті іске асыру шеңберінде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(анықтамалық өрістердің құрамы, олардың мәндерінің ауқымы және қалыптастыру ережесі) осы анықтамалықтың 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өзгерістер енгізу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мәліметтерді ұсыну жалпы процесті іске асыру шеңберінде интеграцияланған жүйе құралдарымен жүзеге асырылады</w:t>
            </w:r>
          </w:p>
        </w:tc>
      </w:tr>
    </w:tbl>
    <w:bookmarkStart w:name="z37" w:id="31"/>
    <w:p>
      <w:pPr>
        <w:spacing w:after="0"/>
        <w:ind w:left="0"/>
        <w:jc w:val="left"/>
      </w:pPr>
      <w:r>
        <w:rPr>
          <w:rFonts w:ascii="Times New Roman"/>
          <w:b/>
          <w:i w:val="false"/>
          <w:color w:val="000000"/>
        </w:rPr>
        <w:t xml:space="preserve"> II. Анықтамалық құрылымының сипаттамасы </w:t>
      </w:r>
    </w:p>
    <w:bookmarkEnd w:id="31"/>
    <w:bookmarkStart w:name="z38" w:id="32"/>
    <w:p>
      <w:pPr>
        <w:spacing w:after="0"/>
        <w:ind w:left="0"/>
        <w:jc w:val="both"/>
      </w:pPr>
      <w:r>
        <w:rPr>
          <w:rFonts w:ascii="Times New Roman"/>
          <w:b w:val="false"/>
          <w:i w:val="false"/>
          <w:color w:val="000000"/>
          <w:sz w:val="28"/>
        </w:rPr>
        <w:t>
      1. Осы бөлім анықтамалықтың деректемелік құрамы мен құрылымын, оның ішінде деректемелер мәндерінің салаларын және оларды қалыптастыру қағидаларын айқындайды.</w:t>
      </w:r>
    </w:p>
    <w:bookmarkEnd w:id="32"/>
    <w:bookmarkStart w:name="z39" w:id="33"/>
    <w:p>
      <w:pPr>
        <w:spacing w:after="0"/>
        <w:ind w:left="0"/>
        <w:jc w:val="both"/>
      </w:pPr>
      <w:r>
        <w:rPr>
          <w:rFonts w:ascii="Times New Roman"/>
          <w:b w:val="false"/>
          <w:i w:val="false"/>
          <w:color w:val="000000"/>
          <w:sz w:val="28"/>
        </w:rPr>
        <w:t>
      2. Анықтамалықтың деректемелік құрамы мен құрылымы кестеде келтірілген, онда келесі жиектер (бағандар) құрылады:</w:t>
      </w:r>
    </w:p>
    <w:bookmarkEnd w:id="33"/>
    <w:p>
      <w:pPr>
        <w:spacing w:after="0"/>
        <w:ind w:left="0"/>
        <w:jc w:val="both"/>
      </w:pPr>
      <w:r>
        <w:rPr>
          <w:rFonts w:ascii="Times New Roman"/>
          <w:b w:val="false"/>
          <w:i w:val="false"/>
          <w:color w:val="000000"/>
          <w:sz w:val="28"/>
        </w:rPr>
        <w:t>
      "деректеменің атауы" – реквизиттің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xml:space="preserve">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"көпт." – деректемелердің көптігі (міндеттілігі (опциондылығы) және деректемелердің қайталану саны).</w:t>
      </w:r>
    </w:p>
    <w:bookmarkStart w:name="z40" w:id="34"/>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34"/>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қайталануға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асырмай қайталануы мүмкін (m &gt; 1).</w:t>
      </w:r>
    </w:p>
    <w:bookmarkStart w:name="z41" w:id="35"/>
    <w:p>
      <w:pPr>
        <w:spacing w:after="0"/>
        <w:ind w:left="0"/>
        <w:jc w:val="both"/>
      </w:pPr>
      <w:r>
        <w:rPr>
          <w:rFonts w:ascii="Times New Roman"/>
          <w:b w:val="false"/>
          <w:i w:val="false"/>
          <w:color w:val="000000"/>
          <w:sz w:val="28"/>
        </w:rPr>
        <w:t>
      Кесте</w:t>
      </w:r>
    </w:p>
    <w:bookmarkEnd w:id="35"/>
    <w:bookmarkStart w:name="z42" w:id="36"/>
    <w:p>
      <w:pPr>
        <w:spacing w:after="0"/>
        <w:ind w:left="0"/>
        <w:jc w:val="left"/>
      </w:pPr>
      <w:r>
        <w:rPr>
          <w:rFonts w:ascii="Times New Roman"/>
          <w:b/>
          <w:i w:val="false"/>
          <w:color w:val="000000"/>
        </w:rPr>
        <w:t xml:space="preserve"> Анықтамалықтың құрылымы және деректемелік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СЭҚ ТН кодтарының тауарлық позициялар, қосалқы позициялар және кіші қосалқы позициялар деңгейінде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Өзгерістердің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реттік әдісін қолдану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позициялары, қосалқы позициялар және кіші қосалқы позициялар деңгейінде ЕАЭО СЭҚ ТН кодтарына өзгерістер енгізуді белгілейтін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 түрлерінің анықтамалығына сәйкес акт түрінің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актінің өз атауы орыс тіліндегі мәтін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берілген цифрлық немесе әріптік-цифрлық белгіні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1.2.5. Актіні қабылдаған органның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анықтамалығына сәйкес Еуразиялық экономикалық одақ органының кодын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ТН ВЭД ЕАЭС өзгерістері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позициялары, қосалқы позициялар және кіші қосалқы позициялар деңгейінде ЕАЭО СЭҚ ТН кодтарының өзгерістер түрінің кодтық белгіленімін қамтиды. Келесі мәндерді қамтуы мүмкін:</w:t>
            </w:r>
          </w:p>
          <w:p>
            <w:pPr>
              <w:spacing w:after="20"/>
              <w:ind w:left="20"/>
              <w:jc w:val="both"/>
            </w:pPr>
            <w:r>
              <w:rPr>
                <w:rFonts w:ascii="Times New Roman"/>
                <w:b w:val="false"/>
                <w:i w:val="false"/>
                <w:color w:val="000000"/>
                <w:sz w:val="20"/>
              </w:rPr>
              <w:t>
"01" – тауарларды сипаттау мен кодтаудың үйлестірілген жүйесінің кезекті басылымына көшуіне байланысты ЕАЭО СЭҚ ТН кодтарын өзгерту;</w:t>
            </w:r>
          </w:p>
          <w:p>
            <w:pPr>
              <w:spacing w:after="20"/>
              <w:ind w:left="20"/>
              <w:jc w:val="both"/>
            </w:pPr>
            <w:r>
              <w:rPr>
                <w:rFonts w:ascii="Times New Roman"/>
                <w:b w:val="false"/>
                <w:i w:val="false"/>
                <w:color w:val="000000"/>
                <w:sz w:val="20"/>
              </w:rPr>
              <w:t>
"02" – тауарларды сипаттау мен кодтаудың үйлестірілген жүйесінің кезекті басылымына көшумен байланысты емес ТМД СЭҚ ТН-дағы өзгерістерге байланысты кодтардың өзгеруі;</w:t>
            </w:r>
          </w:p>
          <w:p>
            <w:pPr>
              <w:spacing w:after="20"/>
              <w:ind w:left="20"/>
              <w:jc w:val="both"/>
            </w:pPr>
            <w:r>
              <w:rPr>
                <w:rFonts w:ascii="Times New Roman"/>
                <w:b w:val="false"/>
                <w:i w:val="false"/>
                <w:color w:val="000000"/>
                <w:sz w:val="20"/>
              </w:rPr>
              <w:t>
"03" - "01" және "02" кодтарында айқындалған өзгерістер түрлерімен байланысты емес себептерге байланысты кодтық белгіленімнің оныншы разряды деңгейінде ЕАЭО СЭҚ ТН кодтарының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Қолданудың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ЕАЭО СЭҚ ТН-ға өзгерістер енгізу нәтижелері бойынша қалыптастырылған ЕАЭО СЭҚ ТН кодтарын қолдану басталған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өзгертілген кодтарының тауарлық позициялар, қосалқы позициялар және кіші қосалқы позициялар деңгейінде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Өзгерістер енгізілгенге дейін қолданылатын ЕАЭО СЭҚ ТН позициясының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ТН-ға өзгерістер енгізілгенге дейін қолданылатын 10 белгі деңгейіндегі ЕАЭО СЭҚ ТН-ға сәйкес позицияның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ЕАЭО СЭҚ ТН сәйкес кодты толық қолданбау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мағынаның бірі: "true" (шындық) немесе "false" (өтірік)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тауар позициясына, қосалқы позициясына немесе кіші қосалқы позициясына жататын тауарлардың барлық түрлері сәйкестікке жатпаса, "true" (шындық) мәнімен толтырылады, қалған жағдайларда "false" (өтірік) мәнімен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Өзгерістер енгізу нәтижелері бойынша қалыптастырылған ЕАЭО СЭҚ ТН позициясының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ТН-ға өзгерістер енгізу нәтижелері бойынша қалыптастырылған 10 белгі деңгейінде ЕАЭО СЭҚ ТН-ға сәйкес позицияның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ЕАЭО СЭҚ ТН сәйкес кодты толық қолданбау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мағынаның бірі: "true" (шындық) немесе "false" (өтірік)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тауар позициясына, қосалқы позициясына немесе кіші қосалқы позициясына жататын тауарлардың барлық түрлері сәйкестікке жатпаса, "true" (шындық) мәнімен толтырылады, қалған жағдайларда "false" (өтірік) мәнімен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