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f4e04" w14:textId="b9f4e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Нақты тасымалдауды қадағалау кезеңінде навигациялық пломбада қамтылған электрондық құжаттарды және (немесе) құжаттардан алынған мәліметтерді сақтауды ұйымдастыруға қойылатын талаптар туралы</w:t>
      </w:r>
    </w:p>
    <w:p>
      <w:pPr>
        <w:spacing w:after="0"/>
        <w:ind w:left="0"/>
        <w:jc w:val="both"/>
      </w:pPr>
      <w:r>
        <w:rPr>
          <w:rFonts w:ascii="Times New Roman"/>
          <w:b w:val="false"/>
          <w:i w:val="false"/>
          <w:color w:val="000000"/>
          <w:sz w:val="28"/>
        </w:rPr>
        <w:t>Еуразиялық экономикалық комиссия Алқасының 2023 жылғы 11 шілдедегі № 97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одақта тасымалдауды қадағалау үшін навигациялық пломбаларды қолдану туралы 2022 жылғы 19 сәуірдегі келісімнің 7-бабының </w:t>
      </w:r>
      <w:r>
        <w:rPr>
          <w:rFonts w:ascii="Times New Roman"/>
          <w:b w:val="false"/>
          <w:i w:val="false"/>
          <w:color w:val="000000"/>
          <w:sz w:val="28"/>
        </w:rPr>
        <w:t>4-тармағының</w:t>
      </w:r>
      <w:r>
        <w:rPr>
          <w:rFonts w:ascii="Times New Roman"/>
          <w:b w:val="false"/>
          <w:i w:val="false"/>
          <w:color w:val="000000"/>
          <w:sz w:val="28"/>
        </w:rPr>
        <w:t xml:space="preserve"> екінші абзацына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Нақты тасымалдауды қадағалау кезеңінде навигациялық пломбада қамтылған электрондық құжаттарды және (немесе) құжаттардан алынған мәліметтерді сақтауды ұйымдастыруға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ол ресми жарияланған күннен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2023 жылғы 11 шілдедегі</w:t>
            </w:r>
            <w:r>
              <w:br/>
            </w:r>
            <w:r>
              <w:rPr>
                <w:rFonts w:ascii="Times New Roman"/>
                <w:b w:val="false"/>
                <w:i w:val="false"/>
                <w:color w:val="000000"/>
                <w:sz w:val="20"/>
              </w:rPr>
              <w:t>№ 97 шешімімен</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Нақты тасымалдауды қадағалау кезеңінде навигациялық пломбада қамтылған электрондық құжаттарды және (немесе) құжаттардан алынған мәліметтерді сақтауды ұйымдастыруға қойылатын ТАЛАПТАР</w:t>
      </w:r>
    </w:p>
    <w:bookmarkEnd w:id="1"/>
    <w:p>
      <w:pPr>
        <w:spacing w:after="0"/>
        <w:ind w:left="0"/>
        <w:jc w:val="left"/>
      </w:pPr>
    </w:p>
    <w:p>
      <w:pPr>
        <w:spacing w:after="0"/>
        <w:ind w:left="0"/>
        <w:jc w:val="both"/>
      </w:pPr>
      <w:r>
        <w:rPr>
          <w:rFonts w:ascii="Times New Roman"/>
          <w:b w:val="false"/>
          <w:i w:val="false"/>
          <w:color w:val="000000"/>
          <w:sz w:val="28"/>
        </w:rPr>
        <w:t xml:space="preserve">
      1. Осы Талаптар Еуразиялық экономикалық одақта тасымалдауды қадағалау үшін навигациялық пломбаларды қолдану туралы 2022 жылғы 19 сәуірдегі келісімнің 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нақты тасымалдауды қадағалау кезеңінде навигациялық пломбада орнатылатын электрондық құжаттарды және (немесе) құжаттардан алынған мәліметтерді сақтауды ұйымдастыруды айқындайды.</w:t>
      </w:r>
    </w:p>
    <w:bookmarkStart w:name="z7" w:id="2"/>
    <w:p>
      <w:pPr>
        <w:spacing w:after="0"/>
        <w:ind w:left="0"/>
        <w:jc w:val="both"/>
      </w:pPr>
      <w:r>
        <w:rPr>
          <w:rFonts w:ascii="Times New Roman"/>
          <w:b w:val="false"/>
          <w:i w:val="false"/>
          <w:color w:val="000000"/>
          <w:sz w:val="28"/>
        </w:rPr>
        <w:t>
      2. Нақты тасымалдауды қадағалау кезеңінде навигациялық пломбаға орнатылған электрондық құжаттар және (немесе) құжаттардан алынған мәліметтер туралы мәліметтер навигациялық пломбада тізілім нысанында сақталады.</w:t>
      </w:r>
    </w:p>
    <w:bookmarkEnd w:id="2"/>
    <w:bookmarkStart w:name="z8" w:id="3"/>
    <w:p>
      <w:pPr>
        <w:spacing w:after="0"/>
        <w:ind w:left="0"/>
        <w:jc w:val="both"/>
      </w:pPr>
      <w:r>
        <w:rPr>
          <w:rFonts w:ascii="Times New Roman"/>
          <w:b w:val="false"/>
          <w:i w:val="false"/>
          <w:color w:val="000000"/>
          <w:sz w:val="28"/>
        </w:rPr>
        <w:t>
      3. Тізілім:</w:t>
      </w:r>
    </w:p>
    <w:bookmarkEnd w:id="3"/>
    <w:bookmarkStart w:name="z9" w:id="4"/>
    <w:p>
      <w:pPr>
        <w:spacing w:after="0"/>
        <w:ind w:left="0"/>
        <w:jc w:val="both"/>
      </w:pPr>
      <w:r>
        <w:rPr>
          <w:rFonts w:ascii="Times New Roman"/>
          <w:b w:val="false"/>
          <w:i w:val="false"/>
          <w:color w:val="000000"/>
          <w:sz w:val="28"/>
        </w:rPr>
        <w:t>
      а) навигациялық пломбаның бірегей сәйкестендіру нөмірін;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Еуразиялық экономикалық комиссия Алқасының "Навигациялық пломбаларды қолдана отырып жүзеге асырылатын тауарларды тасымалдаудың бірегей нөмірінің құрылымы туралы" 2023 жылғы 28 наурыздағы № 40 </w:t>
      </w:r>
      <w:r>
        <w:rPr>
          <w:rFonts w:ascii="Times New Roman"/>
          <w:b w:val="false"/>
          <w:i w:val="false"/>
          <w:color w:val="000000"/>
          <w:sz w:val="28"/>
        </w:rPr>
        <w:t>шешіміне</w:t>
      </w:r>
      <w:r>
        <w:rPr>
          <w:rFonts w:ascii="Times New Roman"/>
          <w:b w:val="false"/>
          <w:i w:val="false"/>
          <w:color w:val="000000"/>
          <w:sz w:val="28"/>
        </w:rPr>
        <w:t xml:space="preserve"> сәйкес ұлттық оператордың ақпараттық жүйесінде қалыптастырылған тасымалдаудың бірегей нөмірін (бұдан әрі – тасымалдаудың бірегей нөмірі);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әрбір электрондық құжат және (немесе) құжаттан алынған мәліметтер туралы мәліметтерді:</w:t>
      </w:r>
    </w:p>
    <w:p>
      <w:pPr>
        <w:spacing w:after="0"/>
        <w:ind w:left="0"/>
        <w:jc w:val="both"/>
      </w:pPr>
      <w:r>
        <w:rPr>
          <w:rFonts w:ascii="Times New Roman"/>
          <w:b w:val="false"/>
          <w:i w:val="false"/>
          <w:color w:val="000000"/>
          <w:sz w:val="28"/>
        </w:rPr>
        <w:t>
      құжаттың сәйкестендіргіші (құжаттан алынған мәліметтер);</w:t>
      </w:r>
    </w:p>
    <w:p>
      <w:pPr>
        <w:spacing w:after="0"/>
        <w:ind w:left="0"/>
        <w:jc w:val="both"/>
      </w:pPr>
      <w:r>
        <w:rPr>
          <w:rFonts w:ascii="Times New Roman"/>
          <w:b w:val="false"/>
          <w:i w:val="false"/>
          <w:color w:val="000000"/>
          <w:sz w:val="28"/>
        </w:rPr>
        <w:t>
      құжаттар түрлерінің және мәліметтердің сыныптауышына сәйкес құжат түрінің (құжаттан алынған мәліметтердің) коды (құжаттан алынған мәліметтер үшін осындай құжат түрінің коды көрсетіледі);</w:t>
      </w:r>
    </w:p>
    <w:p>
      <w:pPr>
        <w:spacing w:after="0"/>
        <w:ind w:left="0"/>
        <w:jc w:val="both"/>
      </w:pPr>
      <w:r>
        <w:rPr>
          <w:rFonts w:ascii="Times New Roman"/>
          <w:b w:val="false"/>
          <w:i w:val="false"/>
          <w:color w:val="000000"/>
          <w:sz w:val="28"/>
        </w:rPr>
        <w:t>
      құжаттың күні (бар болған жағдайда) және нөмірі (құжаттан алынған мәліметтер үшін осындай құжаттың күні (бар болған жағдайда) және нөмірі көрсетіледі;</w:t>
      </w:r>
    </w:p>
    <w:p>
      <w:pPr>
        <w:spacing w:after="0"/>
        <w:ind w:left="0"/>
        <w:jc w:val="both"/>
      </w:pPr>
      <w:r>
        <w:rPr>
          <w:rFonts w:ascii="Times New Roman"/>
          <w:b w:val="false"/>
          <w:i w:val="false"/>
          <w:color w:val="000000"/>
          <w:sz w:val="28"/>
        </w:rPr>
        <w:t>
      осы құжат қоса тіркелетін тізілімге сәйкес құжаттың (құжаттан алынған мәліметтердің) сәйкестендіргіші (бар болған жағдайда);</w:t>
      </w:r>
    </w:p>
    <w:p>
      <w:pPr>
        <w:spacing w:after="0"/>
        <w:ind w:left="0"/>
        <w:jc w:val="both"/>
      </w:pPr>
      <w:r>
        <w:rPr>
          <w:rFonts w:ascii="Times New Roman"/>
          <w:b w:val="false"/>
          <w:i w:val="false"/>
          <w:color w:val="000000"/>
          <w:sz w:val="28"/>
        </w:rPr>
        <w:t>
      құжатта (құжаттан алынған мәліметтерде) қамтылған файл (файлдар) туралы мәліметтер:</w:t>
      </w:r>
    </w:p>
    <w:p>
      <w:pPr>
        <w:spacing w:after="0"/>
        <w:ind w:left="0"/>
        <w:jc w:val="both"/>
      </w:pPr>
      <w:r>
        <w:rPr>
          <w:rFonts w:ascii="Times New Roman"/>
          <w:b w:val="false"/>
          <w:i w:val="false"/>
          <w:color w:val="000000"/>
          <w:sz w:val="28"/>
        </w:rPr>
        <w:t xml:space="preserve">
      файлдың және деректер форматы туралы мәліметтің атауы; </w:t>
      </w:r>
    </w:p>
    <w:p>
      <w:pPr>
        <w:spacing w:after="0"/>
        <w:ind w:left="0"/>
        <w:jc w:val="both"/>
      </w:pPr>
      <w:r>
        <w:rPr>
          <w:rFonts w:ascii="Times New Roman"/>
          <w:b w:val="false"/>
          <w:i w:val="false"/>
          <w:color w:val="000000"/>
          <w:sz w:val="28"/>
        </w:rPr>
        <w:t>
      файлды навигациялық пломбаға жүктеу белгісі;</w:t>
      </w:r>
    </w:p>
    <w:p>
      <w:pPr>
        <w:spacing w:after="0"/>
        <w:ind w:left="0"/>
        <w:jc w:val="both"/>
      </w:pPr>
      <w:r>
        <w:rPr>
          <w:rFonts w:ascii="Times New Roman"/>
          <w:b w:val="false"/>
          <w:i w:val="false"/>
          <w:color w:val="000000"/>
          <w:sz w:val="28"/>
        </w:rPr>
        <w:t>
      электрондық цифрлық қолтаңбаның (электрондық қолтаңбаның) болуы белгісі;</w:t>
      </w:r>
    </w:p>
    <w:p>
      <w:pPr>
        <w:spacing w:after="0"/>
        <w:ind w:left="0"/>
        <w:jc w:val="both"/>
      </w:pPr>
      <w:r>
        <w:rPr>
          <w:rFonts w:ascii="Times New Roman"/>
          <w:b w:val="false"/>
          <w:i w:val="false"/>
          <w:color w:val="000000"/>
          <w:sz w:val="28"/>
        </w:rPr>
        <w:t>
      электрондық цифрлық қолтаңбаны (электрондық қолтаңбаны) қалыптастыру және тексеру алгоритмінің сәйкестендіргіші;</w:t>
      </w:r>
    </w:p>
    <w:p>
      <w:pPr>
        <w:spacing w:after="0"/>
        <w:ind w:left="0"/>
        <w:jc w:val="both"/>
      </w:pPr>
      <w:r>
        <w:rPr>
          <w:rFonts w:ascii="Times New Roman"/>
          <w:b w:val="false"/>
          <w:i w:val="false"/>
          <w:color w:val="000000"/>
          <w:sz w:val="28"/>
        </w:rPr>
        <w:t>
      электрондық цифрлық қолтаңбаны (электрондық қолтаңбаны) ұсыну форматы туралы мәліметтер;</w:t>
      </w:r>
    </w:p>
    <w:p>
      <w:pPr>
        <w:spacing w:after="0"/>
        <w:ind w:left="0"/>
        <w:jc w:val="both"/>
      </w:pPr>
      <w:r>
        <w:rPr>
          <w:rFonts w:ascii="Times New Roman"/>
          <w:b w:val="false"/>
          <w:i w:val="false"/>
          <w:color w:val="000000"/>
          <w:sz w:val="28"/>
        </w:rPr>
        <w:t>
      шифрлеу белгісі;</w:t>
      </w:r>
    </w:p>
    <w:p>
      <w:pPr>
        <w:spacing w:after="0"/>
        <w:ind w:left="0"/>
        <w:jc w:val="both"/>
      </w:pPr>
      <w:r>
        <w:rPr>
          <w:rFonts w:ascii="Times New Roman"/>
          <w:b w:val="false"/>
          <w:i w:val="false"/>
          <w:color w:val="000000"/>
          <w:sz w:val="28"/>
        </w:rPr>
        <w:t>
      шифрлеу алгоритмінің сәйкестендіргіші;</w:t>
      </w:r>
    </w:p>
    <w:p>
      <w:pPr>
        <w:spacing w:after="0"/>
        <w:ind w:left="0"/>
        <w:jc w:val="both"/>
      </w:pPr>
      <w:r>
        <w:rPr>
          <w:rFonts w:ascii="Times New Roman"/>
          <w:b w:val="false"/>
          <w:i w:val="false"/>
          <w:color w:val="000000"/>
          <w:sz w:val="28"/>
        </w:rPr>
        <w:t>
      шифрленген деректерді ұсыну форматы туралы мәліметтер;</w:t>
      </w:r>
    </w:p>
    <w:p>
      <w:pPr>
        <w:spacing w:after="0"/>
        <w:ind w:left="0"/>
        <w:jc w:val="both"/>
      </w:pPr>
      <w:r>
        <w:rPr>
          <w:rFonts w:ascii="Times New Roman"/>
          <w:b w:val="false"/>
          <w:i w:val="false"/>
          <w:color w:val="000000"/>
          <w:sz w:val="28"/>
        </w:rPr>
        <w:t>
      файлда қамтылған ақпараттың сипаттамасы (бар болған жағдайда);</w:t>
      </w:r>
    </w:p>
    <w:bookmarkStart w:name="z12" w:id="5"/>
    <w:p>
      <w:pPr>
        <w:spacing w:after="0"/>
        <w:ind w:left="0"/>
        <w:jc w:val="both"/>
      </w:pPr>
      <w:r>
        <w:rPr>
          <w:rFonts w:ascii="Times New Roman"/>
          <w:b w:val="false"/>
          <w:i w:val="false"/>
          <w:color w:val="000000"/>
          <w:sz w:val="28"/>
        </w:rPr>
        <w:t>
      г) ақпараттық жүйе қалыптастыратын тізілімді автоматтандырылған өңдеу үшін қажетті техникалық сипатының мәліметтерін қамтиды.</w:t>
      </w:r>
    </w:p>
    <w:bookmarkEnd w:id="5"/>
    <w:bookmarkStart w:name="z13" w:id="6"/>
    <w:p>
      <w:pPr>
        <w:spacing w:after="0"/>
        <w:ind w:left="0"/>
        <w:jc w:val="both"/>
      </w:pPr>
      <w:r>
        <w:rPr>
          <w:rFonts w:ascii="Times New Roman"/>
          <w:b w:val="false"/>
          <w:i w:val="false"/>
          <w:color w:val="000000"/>
          <w:sz w:val="28"/>
        </w:rPr>
        <w:t>
      4. Тізілім навигациялық пломбада файл түрінде сақталады және қосымшаға сай құрылымға және форматқа сәйкес қалыптастырылады. Осы Талаптардың 3-тармағының "г" тармақшасында көрсетілген мәліметтердің құрамын тізілімнің құрылымы айқындайды.</w:t>
      </w:r>
    </w:p>
    <w:bookmarkEnd w:id="6"/>
    <w:bookmarkStart w:name="z14" w:id="7"/>
    <w:p>
      <w:pPr>
        <w:spacing w:after="0"/>
        <w:ind w:left="0"/>
        <w:jc w:val="both"/>
      </w:pPr>
      <w:r>
        <w:rPr>
          <w:rFonts w:ascii="Times New Roman"/>
          <w:b w:val="false"/>
          <w:i w:val="false"/>
          <w:color w:val="000000"/>
          <w:sz w:val="28"/>
        </w:rPr>
        <w:t>
      5. Тізілімді қамтитын файл электрондық құжаттарды және (немесе) құжаттардан алынған мәліметтерді қамтитын файлдармен бірге навигациялық пломбада орналастырылады.</w:t>
      </w:r>
    </w:p>
    <w:bookmarkEnd w:id="7"/>
    <w:bookmarkStart w:name="z15" w:id="8"/>
    <w:p>
      <w:pPr>
        <w:spacing w:after="0"/>
        <w:ind w:left="0"/>
        <w:jc w:val="both"/>
      </w:pPr>
      <w:r>
        <w:rPr>
          <w:rFonts w:ascii="Times New Roman"/>
          <w:b w:val="false"/>
          <w:i w:val="false"/>
          <w:color w:val="000000"/>
          <w:sz w:val="28"/>
        </w:rPr>
        <w:t>
      6. Тізілімді қамтитын файлдың атауы мынадай схема бойынша қалыптасады:</w:t>
      </w:r>
    </w:p>
    <w:bookmarkEnd w:id="8"/>
    <w:p>
      <w:pPr>
        <w:spacing w:after="0"/>
        <w:ind w:left="0"/>
        <w:jc w:val="both"/>
      </w:pPr>
      <w:r>
        <w:rPr>
          <w:rFonts w:ascii="Times New Roman"/>
          <w:b w:val="false"/>
          <w:i w:val="false"/>
          <w:color w:val="000000"/>
          <w:sz w:val="28"/>
        </w:rPr>
        <w:t xml:space="preserve">
      NSR.xxxxxxxx-xxxx-xxxx-xxxx-xxxxxxxxxxxx,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NSR – тілізімі бар файлды білдіретін аббревиатура;</w:t>
      </w:r>
    </w:p>
    <w:p>
      <w:pPr>
        <w:spacing w:after="0"/>
        <w:ind w:left="0"/>
        <w:jc w:val="both"/>
      </w:pPr>
      <w:r>
        <w:rPr>
          <w:rFonts w:ascii="Times New Roman"/>
          <w:b w:val="false"/>
          <w:i w:val="false"/>
          <w:color w:val="000000"/>
          <w:sz w:val="28"/>
        </w:rPr>
        <w:t>
      xxxxxxxx-xxxx-xxxx-xxxx-xxxxxxxxxxxx – тасымалдаудың бірегей нөмірі.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Навигациялық пломбаға жазылатын файлдардың жиынтық мөлшері 25 Мб аспауы тиіс.</w:t>
      </w:r>
    </w:p>
    <w:bookmarkStart w:name="z17" w:id="9"/>
    <w:p>
      <w:pPr>
        <w:spacing w:after="0"/>
        <w:ind w:left="0"/>
        <w:jc w:val="both"/>
      </w:pPr>
      <w:r>
        <w:rPr>
          <w:rFonts w:ascii="Times New Roman"/>
          <w:b w:val="false"/>
          <w:i w:val="false"/>
          <w:color w:val="000000"/>
          <w:sz w:val="28"/>
        </w:rPr>
        <w:t>
      8. Электрондық құжаттар және (немесе) құжаттардан алынған мәліметтер навигациялық пломбада электрондық цифрлық қолтаңбаны (электрондық қолтаңбаны) конвертациялаусыз және (немесе) алмастырмай орналастырылады.</w:t>
      </w:r>
    </w:p>
    <w:bookmarkEnd w:id="9"/>
    <w:p>
      <w:pPr>
        <w:spacing w:after="0"/>
        <w:ind w:left="0"/>
        <w:jc w:val="both"/>
      </w:pPr>
      <w:r>
        <w:rPr>
          <w:rFonts w:ascii="Times New Roman"/>
          <w:b w:val="false"/>
          <w:i w:val="false"/>
          <w:color w:val="000000"/>
          <w:sz w:val="28"/>
        </w:rPr>
        <w:t>
      Инспекциялық-тексеріп қарау кешенін пайдалана отырып кедендік бақылауды жүргізу кезінде алынған навигациялық пломбаға орналастырылатын кескіндер мынадай графикалық форматтардың біріне конвертациялануы тиіс: JPEG, PNG.</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Тізілімді қамтитын файлдар, электрондық құжаттар және (немесе) құжаттардан алынған мәліметтер навигациялық пломбаның ішкі энергиядан тәуелсіз жадысында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Нақты тасымалдауды </w:t>
            </w:r>
            <w:r>
              <w:br/>
            </w:r>
            <w:r>
              <w:rPr>
                <w:rFonts w:ascii="Times New Roman"/>
                <w:b w:val="false"/>
                <w:i w:val="false"/>
                <w:color w:val="000000"/>
                <w:sz w:val="20"/>
              </w:rPr>
              <w:t xml:space="preserve">қадағалау кезеңінде </w:t>
            </w:r>
            <w:r>
              <w:br/>
            </w:r>
            <w:r>
              <w:rPr>
                <w:rFonts w:ascii="Times New Roman"/>
                <w:b w:val="false"/>
                <w:i w:val="false"/>
                <w:color w:val="000000"/>
                <w:sz w:val="20"/>
              </w:rPr>
              <w:t xml:space="preserve">навигациялық пломбада </w:t>
            </w:r>
            <w:r>
              <w:br/>
            </w:r>
            <w:r>
              <w:rPr>
                <w:rFonts w:ascii="Times New Roman"/>
                <w:b w:val="false"/>
                <w:i w:val="false"/>
                <w:color w:val="000000"/>
                <w:sz w:val="20"/>
              </w:rPr>
              <w:t xml:space="preserve">қамтылған электрондық </w:t>
            </w:r>
            <w:r>
              <w:br/>
            </w:r>
            <w:r>
              <w:rPr>
                <w:rFonts w:ascii="Times New Roman"/>
                <w:b w:val="false"/>
                <w:i w:val="false"/>
                <w:color w:val="000000"/>
                <w:sz w:val="20"/>
              </w:rPr>
              <w:t xml:space="preserve">құжаттарды және (немесе) </w:t>
            </w:r>
            <w:r>
              <w:br/>
            </w:r>
            <w:r>
              <w:rPr>
                <w:rFonts w:ascii="Times New Roman"/>
                <w:b w:val="false"/>
                <w:i w:val="false"/>
                <w:color w:val="000000"/>
                <w:sz w:val="20"/>
              </w:rPr>
              <w:t xml:space="preserve">құжаттардан алынған </w:t>
            </w:r>
            <w:r>
              <w:br/>
            </w:r>
            <w:r>
              <w:rPr>
                <w:rFonts w:ascii="Times New Roman"/>
                <w:b w:val="false"/>
                <w:i w:val="false"/>
                <w:color w:val="000000"/>
                <w:sz w:val="20"/>
              </w:rPr>
              <w:t xml:space="preserve">мәліметтерді сақтауды </w:t>
            </w:r>
            <w:r>
              <w:br/>
            </w:r>
            <w:r>
              <w:rPr>
                <w:rFonts w:ascii="Times New Roman"/>
                <w:b w:val="false"/>
                <w:i w:val="false"/>
                <w:color w:val="000000"/>
                <w:sz w:val="20"/>
              </w:rPr>
              <w:t xml:space="preserve">ұйымдастыруға </w:t>
            </w:r>
            <w:r>
              <w:br/>
            </w:r>
            <w:r>
              <w:rPr>
                <w:rFonts w:ascii="Times New Roman"/>
                <w:b w:val="false"/>
                <w:i w:val="false"/>
                <w:color w:val="000000"/>
                <w:sz w:val="20"/>
              </w:rPr>
              <w:t>қойылатын талаптарға</w:t>
            </w:r>
            <w:r>
              <w:br/>
            </w:r>
            <w:r>
              <w:rPr>
                <w:rFonts w:ascii="Times New Roman"/>
                <w:b w:val="false"/>
                <w:i w:val="false"/>
                <w:color w:val="000000"/>
                <w:sz w:val="20"/>
              </w:rPr>
              <w:t>ҚОСЫМША</w:t>
            </w:r>
          </w:p>
        </w:tc>
      </w:tr>
    </w:tbl>
    <w:bookmarkStart w:name="z20" w:id="10"/>
    <w:p>
      <w:pPr>
        <w:spacing w:after="0"/>
        <w:ind w:left="0"/>
        <w:jc w:val="left"/>
      </w:pPr>
      <w:r>
        <w:rPr>
          <w:rFonts w:ascii="Times New Roman"/>
          <w:b/>
          <w:i w:val="false"/>
          <w:color w:val="000000"/>
        </w:rPr>
        <w:t xml:space="preserve"> Нақты тасымалдауды қадағалау кезеңінде навигациялық пломбаға орналастырылған электрондық құжаттар және (немесе) құжаттардан алынған мәліметтер тізілімінің ҚҰРЫЛЫМЫ мен ФОРМАТЫ</w:t>
      </w:r>
    </w:p>
    <w:bookmarkEnd w:id="10"/>
    <w:p>
      <w:pPr>
        <w:spacing w:after="0"/>
        <w:ind w:left="0"/>
        <w:jc w:val="left"/>
      </w:pPr>
    </w:p>
    <w:p>
      <w:pPr>
        <w:spacing w:after="0"/>
        <w:ind w:left="0"/>
        <w:jc w:val="both"/>
      </w:pPr>
      <w:r>
        <w:rPr>
          <w:rFonts w:ascii="Times New Roman"/>
          <w:b w:val="false"/>
          <w:i w:val="false"/>
          <w:color w:val="000000"/>
          <w:sz w:val="28"/>
        </w:rPr>
        <w:t>
      1. Осы құжат нақты тасымалдауды қадағалау кезеңінде навигациялық пломбаға орналастырылған электрондық құжаттар және (немесе) құжаттардан алынған мәліметтер тізілімінің (бұдан әрі – тізілім) құрылымы мен форматын айқындайды.</w:t>
      </w:r>
    </w:p>
    <w:bookmarkStart w:name="z22" w:id="11"/>
    <w:p>
      <w:pPr>
        <w:spacing w:after="0"/>
        <w:ind w:left="0"/>
        <w:jc w:val="both"/>
      </w:pPr>
      <w:r>
        <w:rPr>
          <w:rFonts w:ascii="Times New Roman"/>
          <w:b w:val="false"/>
          <w:i w:val="false"/>
          <w:color w:val="000000"/>
          <w:sz w:val="28"/>
        </w:rPr>
        <w:t>
      2. Осы құжатта пайдаланылатын ұғымдар Еуразиялық экономикалық одақтың құқығын құрайтын халықаралық шарттарда және актілерде белгіленген мағыналарда қолданылады.</w:t>
      </w:r>
    </w:p>
    <w:bookmarkEnd w:id="11"/>
    <w:p>
      <w:pPr>
        <w:spacing w:after="0"/>
        <w:ind w:left="0"/>
        <w:jc w:val="both"/>
      </w:pPr>
      <w:r>
        <w:rPr>
          <w:rFonts w:ascii="Times New Roman"/>
          <w:b w:val="false"/>
          <w:i w:val="false"/>
          <w:color w:val="000000"/>
          <w:sz w:val="28"/>
        </w:rPr>
        <w:t>
      Осы құжатта пайдаланылатын қысқартулар мыналарды білдіреді:</w:t>
      </w:r>
    </w:p>
    <w:p>
      <w:pPr>
        <w:spacing w:after="0"/>
        <w:ind w:left="0"/>
        <w:jc w:val="both"/>
      </w:pPr>
      <w:r>
        <w:rPr>
          <w:rFonts w:ascii="Times New Roman"/>
          <w:b w:val="false"/>
          <w:i w:val="false"/>
          <w:color w:val="000000"/>
          <w:sz w:val="28"/>
        </w:rPr>
        <w:t>
      "XML" – Дүниежүзілік ғаламтор Консорциумы (W3C) ұсынған белгілеудің кеңейтілген тілі;</w:t>
      </w:r>
    </w:p>
    <w:p>
      <w:pPr>
        <w:spacing w:after="0"/>
        <w:ind w:left="0"/>
        <w:jc w:val="both"/>
      </w:pPr>
      <w:r>
        <w:rPr>
          <w:rFonts w:ascii="Times New Roman"/>
          <w:b w:val="false"/>
          <w:i w:val="false"/>
          <w:color w:val="000000"/>
          <w:sz w:val="28"/>
        </w:rPr>
        <w:t>
      "мүше мемлекет" – Еуразиялық экономикалық одаққа мүше болып табылатын мемлекет;</w:t>
      </w:r>
    </w:p>
    <w:p>
      <w:pPr>
        <w:spacing w:after="0"/>
        <w:ind w:left="0"/>
        <w:jc w:val="both"/>
      </w:pPr>
      <w:r>
        <w:rPr>
          <w:rFonts w:ascii="Times New Roman"/>
          <w:b w:val="false"/>
          <w:i w:val="false"/>
          <w:color w:val="000000"/>
          <w:sz w:val="28"/>
        </w:rPr>
        <w:t>
      "Одақ" – Еуразиялық экономикалық одақ.</w:t>
      </w:r>
    </w:p>
    <w:bookmarkStart w:name="z23" w:id="12"/>
    <w:p>
      <w:pPr>
        <w:spacing w:after="0"/>
        <w:ind w:left="0"/>
        <w:jc w:val="both"/>
      </w:pPr>
      <w:r>
        <w:rPr>
          <w:rFonts w:ascii="Times New Roman"/>
          <w:b w:val="false"/>
          <w:i w:val="false"/>
          <w:color w:val="000000"/>
          <w:sz w:val="28"/>
        </w:rPr>
        <w:t>
      3. Тізілім осы құжатта айқындалған құрылымға сәйкес мынадай стандарттардың талаптарын ескере отырып XML-форматта қалыптасады:</w:t>
      </w:r>
    </w:p>
    <w:bookmarkEnd w:id="12"/>
    <w:p>
      <w:pPr>
        <w:spacing w:after="0"/>
        <w:ind w:left="0"/>
        <w:jc w:val="both"/>
      </w:pPr>
      <w:r>
        <w:rPr>
          <w:rFonts w:ascii="Times New Roman"/>
          <w:b w:val="false"/>
          <w:i w:val="false"/>
          <w:color w:val="000000"/>
          <w:sz w:val="28"/>
        </w:rPr>
        <w:t>
      "Extensible Markup Language (XML) 1.0 (Fifth Edition)" – "Интернет" ақпараттық-телекоммуникациялық желісінде (бұдан әрі – Интернет желісі) мына мекенжай бойынша жарияланған: https://www.w3.org/TR/xml/;</w:t>
      </w:r>
    </w:p>
    <w:p>
      <w:pPr>
        <w:spacing w:after="0"/>
        <w:ind w:left="0"/>
        <w:jc w:val="both"/>
      </w:pPr>
      <w:r>
        <w:rPr>
          <w:rFonts w:ascii="Times New Roman"/>
          <w:b w:val="false"/>
          <w:i w:val="false"/>
          <w:color w:val="000000"/>
          <w:sz w:val="28"/>
        </w:rPr>
        <w:t>
      "Namespaces in XML (Third Edition)" – Интернет желісініде мына мекенжай бойынша жарияланған: http://www.w3.org/TR/REC-xml-names;</w:t>
      </w:r>
    </w:p>
    <w:p>
      <w:pPr>
        <w:spacing w:after="0"/>
        <w:ind w:left="0"/>
        <w:jc w:val="both"/>
      </w:pPr>
      <w:r>
        <w:rPr>
          <w:rFonts w:ascii="Times New Roman"/>
          <w:b w:val="false"/>
          <w:i w:val="false"/>
          <w:color w:val="000000"/>
          <w:sz w:val="28"/>
        </w:rPr>
        <w:t>
      "XML Schema Part 1: Structures" және "XML Schema Part 2: Datatypes" – Интернет желісінде мына мекенжайлар бойынша жарияланған: http://www.w3.org/TR/xmlschema-1/ және http://www.w3.org/TR/xmlschema-2/.</w:t>
      </w:r>
    </w:p>
    <w:bookmarkStart w:name="z24" w:id="13"/>
    <w:p>
      <w:pPr>
        <w:spacing w:after="0"/>
        <w:ind w:left="0"/>
        <w:jc w:val="both"/>
      </w:pPr>
      <w:r>
        <w:rPr>
          <w:rFonts w:ascii="Times New Roman"/>
          <w:b w:val="false"/>
          <w:i w:val="false"/>
          <w:color w:val="000000"/>
          <w:sz w:val="28"/>
        </w:rPr>
        <w:t>
      4. Тізілімнің құрылымы Одақтың деректер моделін (бұдан әрі – деректер моделі) пайдалану негізінде әзірленген және мыналарды:</w:t>
      </w:r>
    </w:p>
    <w:bookmarkEnd w:id="13"/>
    <w:bookmarkStart w:name="z25" w:id="14"/>
    <w:p>
      <w:pPr>
        <w:spacing w:after="0"/>
        <w:ind w:left="0"/>
        <w:jc w:val="both"/>
      </w:pPr>
      <w:r>
        <w:rPr>
          <w:rFonts w:ascii="Times New Roman"/>
          <w:b w:val="false"/>
          <w:i w:val="false"/>
          <w:color w:val="000000"/>
          <w:sz w:val="28"/>
        </w:rPr>
        <w:t>
      а) тізілімнің құрылымы туралы жалпы мәліметтерді;</w:t>
      </w:r>
    </w:p>
    <w:bookmarkEnd w:id="14"/>
    <w:bookmarkStart w:name="z26" w:id="15"/>
    <w:p>
      <w:pPr>
        <w:spacing w:after="0"/>
        <w:ind w:left="0"/>
        <w:jc w:val="both"/>
      </w:pPr>
      <w:r>
        <w:rPr>
          <w:rFonts w:ascii="Times New Roman"/>
          <w:b w:val="false"/>
          <w:i w:val="false"/>
          <w:color w:val="000000"/>
          <w:sz w:val="28"/>
        </w:rPr>
        <w:t>
      б) импортталатын атаулар кеңістігін (тізілімнің құрылымын әзірлеу кезінде пайдаланылған деректер моделінің объектілеріне тиесілі атаулар кеңістігі);</w:t>
      </w:r>
    </w:p>
    <w:bookmarkEnd w:id="15"/>
    <w:bookmarkStart w:name="z27" w:id="16"/>
    <w:p>
      <w:pPr>
        <w:spacing w:after="0"/>
        <w:ind w:left="0"/>
        <w:jc w:val="both"/>
      </w:pPr>
      <w:r>
        <w:rPr>
          <w:rFonts w:ascii="Times New Roman"/>
          <w:b w:val="false"/>
          <w:i w:val="false"/>
          <w:color w:val="000000"/>
          <w:sz w:val="28"/>
        </w:rPr>
        <w:t>
      в) тізілім құрылымының деректемелік құрамын (қарапайым (атомарлық) деректемелерге дейінгі иерархиялық деңгейлерін ескере отырып);</w:t>
      </w:r>
    </w:p>
    <w:bookmarkEnd w:id="16"/>
    <w:bookmarkStart w:name="z28" w:id="17"/>
    <w:p>
      <w:pPr>
        <w:spacing w:after="0"/>
        <w:ind w:left="0"/>
        <w:jc w:val="both"/>
      </w:pPr>
      <w:r>
        <w:rPr>
          <w:rFonts w:ascii="Times New Roman"/>
          <w:b w:val="false"/>
          <w:i w:val="false"/>
          <w:color w:val="000000"/>
          <w:sz w:val="28"/>
        </w:rPr>
        <w:t>
      г) базистік деңгейдің және "Кедендік әкімшілендіру" пәндік саласы деңгейінің деректер моделінің объектілері туралы мәліметтерді:</w:t>
      </w:r>
    </w:p>
    <w:bookmarkEnd w:id="17"/>
    <w:p>
      <w:pPr>
        <w:spacing w:after="0"/>
        <w:ind w:left="0"/>
        <w:jc w:val="both"/>
      </w:pPr>
      <w:r>
        <w:rPr>
          <w:rFonts w:ascii="Times New Roman"/>
          <w:b w:val="false"/>
          <w:i w:val="false"/>
          <w:color w:val="000000"/>
          <w:sz w:val="28"/>
        </w:rPr>
        <w:t>
      тізілімнің құрылымында пайдаланылатын деректердің базалық типтері туралы;</w:t>
      </w:r>
    </w:p>
    <w:p>
      <w:pPr>
        <w:spacing w:after="0"/>
        <w:ind w:left="0"/>
        <w:jc w:val="both"/>
      </w:pPr>
      <w:r>
        <w:rPr>
          <w:rFonts w:ascii="Times New Roman"/>
          <w:b w:val="false"/>
          <w:i w:val="false"/>
          <w:color w:val="000000"/>
          <w:sz w:val="28"/>
        </w:rPr>
        <w:t>
      тізілімнің құрылымында пайдаланылатын деректердің жалпы қарапайым типтері туралы;</w:t>
      </w:r>
    </w:p>
    <w:p>
      <w:pPr>
        <w:spacing w:after="0"/>
        <w:ind w:left="0"/>
        <w:jc w:val="both"/>
      </w:pPr>
      <w:r>
        <w:rPr>
          <w:rFonts w:ascii="Times New Roman"/>
          <w:b w:val="false"/>
          <w:i w:val="false"/>
          <w:color w:val="000000"/>
          <w:sz w:val="28"/>
        </w:rPr>
        <w:t>
      тізілімнің құрылымында пайдаланылатын "Кедендік әкімшілендіру" пәндік саласының қолданбалы қарапайым типтік деректері туралы;</w:t>
      </w:r>
    </w:p>
    <w:bookmarkStart w:name="z29" w:id="18"/>
    <w:p>
      <w:pPr>
        <w:spacing w:after="0"/>
        <w:ind w:left="0"/>
        <w:jc w:val="both"/>
      </w:pPr>
      <w:r>
        <w:rPr>
          <w:rFonts w:ascii="Times New Roman"/>
          <w:b w:val="false"/>
          <w:i w:val="false"/>
          <w:color w:val="000000"/>
          <w:sz w:val="28"/>
        </w:rPr>
        <w:t>
      д) тізілім құрылымының жекелеген деректемелерін толтыру сипаттамасын көрсете отырып кестелік нысанда сипатталады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Тізілімнің құрылымы туралы жалпы мәліметтер </w:t>
      </w:r>
      <w:r>
        <w:rPr>
          <w:rFonts w:ascii="Times New Roman"/>
          <w:b w:val="false"/>
          <w:i w:val="false"/>
          <w:color w:val="000000"/>
          <w:sz w:val="28"/>
        </w:rPr>
        <w:t>1-кестеде</w:t>
      </w:r>
      <w:r>
        <w:rPr>
          <w:rFonts w:ascii="Times New Roman"/>
          <w:b w:val="false"/>
          <w:i w:val="false"/>
          <w:color w:val="000000"/>
          <w:sz w:val="28"/>
        </w:rPr>
        <w:t xml:space="preserve"> берілген.</w:t>
      </w:r>
    </w:p>
    <w:bookmarkStart w:name="z31" w:id="19"/>
    <w:p>
      <w:pPr>
        <w:spacing w:after="0"/>
        <w:ind w:left="0"/>
        <w:jc w:val="both"/>
      </w:pPr>
      <w:r>
        <w:rPr>
          <w:rFonts w:ascii="Times New Roman"/>
          <w:b w:val="false"/>
          <w:i w:val="false"/>
          <w:color w:val="000000"/>
          <w:sz w:val="28"/>
        </w:rPr>
        <w:t>
      1-кесте</w:t>
      </w:r>
    </w:p>
    <w:bookmarkEnd w:id="19"/>
    <w:bookmarkStart w:name="z32" w:id="20"/>
    <w:p>
      <w:pPr>
        <w:spacing w:after="0"/>
        <w:ind w:left="0"/>
        <w:jc w:val="left"/>
      </w:pPr>
      <w:r>
        <w:rPr>
          <w:rFonts w:ascii="Times New Roman"/>
          <w:b/>
          <w:i w:val="false"/>
          <w:color w:val="000000"/>
        </w:rPr>
        <w:t xml:space="preserve"> Тізілімнің құрылымы туралы жалпы мәліметтер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w:t>
            </w:r>
            <w:r>
              <w:rPr>
                <w:rFonts w:ascii="Times New Roman"/>
                <w:b w:val="false"/>
                <w:i w:val="false"/>
                <w:color w:val="000000"/>
                <w:sz w:val="20"/>
              </w:rPr>
              <w:t xml:space="preserve"> </w:t>
            </w:r>
            <w:r>
              <w:rPr>
                <w:rFonts w:ascii="Times New Roman"/>
                <w:b/>
                <w:i w:val="false"/>
                <w:color w:val="000000"/>
                <w:sz w:val="20"/>
              </w:rPr>
              <w:t>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тасымалдауды қадағалау кезеңінде навигациялық пломбада орналастырылған электрондық құжаттардың және (немесе) құжаттардан алынған мәліметтердің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urn:EEC:R:053:EECNavigationSealInfo:v1.0.0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түпкі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NavigationSealInfo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EEC_R_053_EECNavigationSealInfo_v1.0.0.xsd</w:t>
            </w:r>
          </w:p>
        </w:tc>
      </w:tr>
    </w:tbl>
    <w:p>
      <w:pPr>
        <w:spacing w:after="0"/>
        <w:ind w:left="0"/>
        <w:jc w:val="left"/>
      </w:pPr>
    </w:p>
    <w:p>
      <w:pPr>
        <w:spacing w:after="0"/>
        <w:ind w:left="0"/>
        <w:jc w:val="both"/>
      </w:pPr>
      <w:r>
        <w:rPr>
          <w:rFonts w:ascii="Times New Roman"/>
          <w:b w:val="false"/>
          <w:i w:val="false"/>
          <w:color w:val="000000"/>
          <w:sz w:val="28"/>
        </w:rPr>
        <w:t xml:space="preserve">
      6. Импортталатын атаулар кеңістігі </w:t>
      </w:r>
      <w:r>
        <w:rPr>
          <w:rFonts w:ascii="Times New Roman"/>
          <w:b w:val="false"/>
          <w:i w:val="false"/>
          <w:color w:val="000000"/>
          <w:sz w:val="28"/>
        </w:rPr>
        <w:t>2-кестеде</w:t>
      </w:r>
      <w:r>
        <w:rPr>
          <w:rFonts w:ascii="Times New Roman"/>
          <w:b w:val="false"/>
          <w:i w:val="false"/>
          <w:color w:val="000000"/>
          <w:sz w:val="28"/>
        </w:rPr>
        <w:t xml:space="preserve"> берілген.</w:t>
      </w:r>
    </w:p>
    <w:bookmarkStart w:name="z34" w:id="21"/>
    <w:p>
      <w:pPr>
        <w:spacing w:after="0"/>
        <w:ind w:left="0"/>
        <w:jc w:val="both"/>
      </w:pPr>
      <w:r>
        <w:rPr>
          <w:rFonts w:ascii="Times New Roman"/>
          <w:b w:val="false"/>
          <w:i w:val="false"/>
          <w:color w:val="000000"/>
          <w:sz w:val="28"/>
        </w:rPr>
        <w:t>
      2-кесте</w:t>
      </w:r>
    </w:p>
    <w:bookmarkEnd w:id="21"/>
    <w:bookmarkStart w:name="z35" w:id="22"/>
    <w:p>
      <w:pPr>
        <w:spacing w:after="0"/>
        <w:ind w:left="0"/>
        <w:jc w:val="left"/>
      </w:pPr>
      <w:r>
        <w:rPr>
          <w:rFonts w:ascii="Times New Roman"/>
          <w:b/>
          <w:i w:val="false"/>
          <w:color w:val="000000"/>
        </w:rPr>
        <w:t xml:space="preserve"> Импортталатын атаулар кеңістігі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Атаулар</w:t>
            </w:r>
            <w:r>
              <w:rPr>
                <w:rFonts w:ascii="Times New Roman"/>
                <w:b w:val="false"/>
                <w:i w:val="false"/>
                <w:color w:val="000000"/>
                <w:sz w:val="20"/>
              </w:rPr>
              <w:t xml:space="preserve"> </w:t>
            </w:r>
            <w:r>
              <w:rPr>
                <w:rFonts w:ascii="Times New Roman"/>
                <w:b/>
                <w:i w:val="false"/>
                <w:color w:val="000000"/>
                <w:sz w:val="20"/>
              </w:rPr>
              <w:t>кеңістігінің</w:t>
            </w:r>
            <w:r>
              <w:rPr>
                <w:rFonts w:ascii="Times New Roman"/>
                <w:b w:val="false"/>
                <w:i w:val="false"/>
                <w:color w:val="000000"/>
                <w:sz w:val="20"/>
              </w:rPr>
              <w:t xml:space="preserve"> </w:t>
            </w:r>
            <w:r>
              <w:rPr>
                <w:rFonts w:ascii="Times New Roman"/>
                <w:b/>
                <w:i w:val="false"/>
                <w:color w:val="000000"/>
                <w:sz w:val="20"/>
              </w:rPr>
              <w:t>сәйкестендірушісі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36" w:id="23"/>
    <w:p>
      <w:pPr>
        <w:spacing w:after="0"/>
        <w:ind w:left="0"/>
        <w:jc w:val="both"/>
      </w:pPr>
      <w:r>
        <w:rPr>
          <w:rFonts w:ascii="Times New Roman"/>
          <w:b w:val="false"/>
          <w:i w:val="false"/>
          <w:color w:val="000000"/>
          <w:sz w:val="28"/>
        </w:rPr>
        <w:t>
      "X.X.X" символдары импортталатын атаулар кеңістіктерінде тізілімнің құрылымын әзірлеу кезінде пайдаланылған деректер моделінің құрамдас бөліктері нұсқаларының нөмірлеріне сәйкес келеді.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Тізілім құрылымының деректемелік құрамы </w:t>
      </w:r>
      <w:r>
        <w:rPr>
          <w:rFonts w:ascii="Times New Roman"/>
          <w:b w:val="false"/>
          <w:i w:val="false"/>
          <w:color w:val="000000"/>
          <w:sz w:val="28"/>
        </w:rPr>
        <w:t>3-кестеде</w:t>
      </w:r>
      <w:r>
        <w:rPr>
          <w:rFonts w:ascii="Times New Roman"/>
          <w:b w:val="false"/>
          <w:i w:val="false"/>
          <w:color w:val="000000"/>
          <w:sz w:val="28"/>
        </w:rPr>
        <w:t xml:space="preserve"> берілген. </w:t>
      </w:r>
    </w:p>
    <w:bookmarkStart w:name="z38" w:id="24"/>
    <w:p>
      <w:pPr>
        <w:spacing w:after="0"/>
        <w:ind w:left="0"/>
        <w:jc w:val="both"/>
      </w:pPr>
      <w:r>
        <w:rPr>
          <w:rFonts w:ascii="Times New Roman"/>
          <w:b w:val="false"/>
          <w:i w:val="false"/>
          <w:color w:val="000000"/>
          <w:sz w:val="28"/>
        </w:rPr>
        <w:t>
      Кестеде мынадай өрістер (графалар) қалыптастырылады:</w:t>
      </w:r>
    </w:p>
    <w:bookmarkEnd w:id="24"/>
    <w:p>
      <w:pPr>
        <w:spacing w:after="0"/>
        <w:ind w:left="0"/>
        <w:jc w:val="both"/>
      </w:pPr>
      <w:r>
        <w:rPr>
          <w:rFonts w:ascii="Times New Roman"/>
          <w:b w:val="false"/>
          <w:i w:val="false"/>
          <w:color w:val="000000"/>
          <w:sz w:val="28"/>
        </w:rPr>
        <w:t>
      "деректеменің атауы" – деректеменің иерархиялық нөмірі көрсетілген деректеменің қалыптасқан немесе ресми сөздік белгіленімі;</w:t>
      </w:r>
    </w:p>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"сәйкестендіруші" – деректемеге сәйкес келетін деректер моделіндегі деректер элементінің сәйкестендірушісі;</w:t>
      </w:r>
    </w:p>
    <w:p>
      <w:pPr>
        <w:spacing w:after="0"/>
        <w:ind w:left="0"/>
        <w:jc w:val="both"/>
      </w:pPr>
      <w:r>
        <w:rPr>
          <w:rFonts w:ascii="Times New Roman"/>
          <w:b w:val="false"/>
          <w:i w:val="false"/>
          <w:color w:val="000000"/>
          <w:sz w:val="28"/>
        </w:rPr>
        <w:t>
      "деректер типі" – деректемеге сәйкес келетін деректер моделіндегі деректер типінің сәйкестендірушісі;</w:t>
      </w:r>
    </w:p>
    <w:p>
      <w:pPr>
        <w:spacing w:after="0"/>
        <w:ind w:left="0"/>
        <w:jc w:val="both"/>
      </w:pPr>
      <w:r>
        <w:rPr>
          <w:rFonts w:ascii="Times New Roman"/>
          <w:b w:val="false"/>
          <w:i w:val="false"/>
          <w:color w:val="000000"/>
          <w:sz w:val="28"/>
        </w:rPr>
        <w:t>
      "көпт." – деректемелердің көптігі: міндеттілігі (опционалдығы) және деректеменің ықтимал қайталануының саны.</w:t>
      </w:r>
    </w:p>
    <w:p>
      <w:pPr>
        <w:spacing w:after="0"/>
        <w:ind w:left="0"/>
        <w:jc w:val="both"/>
      </w:pPr>
      <w:r>
        <w:rPr>
          <w:rFonts w:ascii="Times New Roman"/>
          <w:b w:val="false"/>
          <w:i w:val="false"/>
          <w:color w:val="000000"/>
          <w:sz w:val="28"/>
        </w:rPr>
        <w:t>
      Тізілім құрылымы деректемелерінің көптігін көрсету үшін мынадай белгіленімдер пайдаланылады:</w:t>
      </w:r>
    </w:p>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қайталануы тиіс (n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қайталануы тиіс (n &gt; 1);</w:t>
      </w:r>
    </w:p>
    <w:p>
      <w:pPr>
        <w:spacing w:after="0"/>
        <w:ind w:left="0"/>
        <w:jc w:val="both"/>
      </w:pPr>
      <w:r>
        <w:rPr>
          <w:rFonts w:ascii="Times New Roman"/>
          <w:b w:val="false"/>
          <w:i w:val="false"/>
          <w:color w:val="000000"/>
          <w:sz w:val="28"/>
        </w:rPr>
        <w:t>
      n..m – деректеме міндетті, кемінде n рет және m реттен артық емес қайталануы тиіс (n &gt; 1, m &gt; n);</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деректеме опционалды, шектеусіз қайталануы мүмкін;</w:t>
      </w:r>
    </w:p>
    <w:p>
      <w:pPr>
        <w:spacing w:after="0"/>
        <w:ind w:left="0"/>
        <w:jc w:val="both"/>
      </w:pPr>
      <w:r>
        <w:rPr>
          <w:rFonts w:ascii="Times New Roman"/>
          <w:b w:val="false"/>
          <w:i w:val="false"/>
          <w:color w:val="000000"/>
          <w:sz w:val="28"/>
        </w:rPr>
        <w:t>
      0..m –  деректеме опционалды, m реттен артық емес қайталануы мүмкін (m &gt; 1).</w:t>
      </w:r>
    </w:p>
    <w:bookmarkStart w:name="z39" w:id="25"/>
    <w:p>
      <w:pPr>
        <w:spacing w:after="0"/>
        <w:ind w:left="0"/>
        <w:jc w:val="both"/>
      </w:pPr>
      <w:r>
        <w:rPr>
          <w:rFonts w:ascii="Times New Roman"/>
          <w:b w:val="false"/>
          <w:i w:val="false"/>
          <w:color w:val="000000"/>
          <w:sz w:val="28"/>
        </w:rPr>
        <w:t>
      3-кесте</w:t>
      </w:r>
    </w:p>
    <w:bookmarkEnd w:id="25"/>
    <w:bookmarkStart w:name="z40" w:id="26"/>
    <w:p>
      <w:pPr>
        <w:spacing w:after="0"/>
        <w:ind w:left="0"/>
        <w:jc w:val="left"/>
      </w:pPr>
      <w:r>
        <w:rPr>
          <w:rFonts w:ascii="Times New Roman"/>
          <w:b/>
          <w:i w:val="false"/>
          <w:color w:val="000000"/>
        </w:rPr>
        <w:t xml:space="preserve"> Тізілім құрылымының деректемелік құрамы (R.053)</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құжаттардың және мәліметтердің құрылымдары тізіліміне сәйкес электрондық құжаттың (мәліметтердің) кодтық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сәйкестендірушісі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(мәліметті) бірмағыналы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сәйкестендірушісі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жауап ретінде қалыптастырылған электрондық құжаттың (мәліметтердің)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және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құрылған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Тасымалдаудың бірегей сәйкестендірушісі</w:t>
            </w:r>
          </w:p>
          <w:p>
            <w:pPr>
              <w:spacing w:after="20"/>
              <w:ind w:left="20"/>
              <w:jc w:val="both"/>
            </w:pPr>
            <w:r>
              <w:rPr>
                <w:rFonts w:ascii="Times New Roman"/>
                <w:b w:val="false"/>
                <w:i w:val="false"/>
                <w:color w:val="000000"/>
                <w:sz w:val="20"/>
              </w:rPr>
              <w:t>
(casdo:‌Movement‌Id)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тасымалдаудың бірегей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Навигациялық пломбаның сәйкестендірушісі</w:t>
            </w:r>
          </w:p>
          <w:p>
            <w:pPr>
              <w:spacing w:after="20"/>
              <w:ind w:left="20"/>
              <w:jc w:val="both"/>
            </w:pPr>
            <w:r>
              <w:rPr>
                <w:rFonts w:ascii="Times New Roman"/>
                <w:b w:val="false"/>
                <w:i w:val="false"/>
                <w:color w:val="000000"/>
                <w:sz w:val="20"/>
              </w:rPr>
              <w:t>
(casdo:‌Navigation‌Seal‌Id)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пломбаның бірегей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Навигациялық пломбаларды пайдалана отырып жүзеге асырылатын тасымалдаудың ілеспе құжаты</w:t>
            </w:r>
          </w:p>
          <w:p>
            <w:pPr>
              <w:spacing w:after="20"/>
              <w:ind w:left="20"/>
              <w:jc w:val="both"/>
            </w:pPr>
            <w:r>
              <w:rPr>
                <w:rFonts w:ascii="Times New Roman"/>
                <w:b w:val="false"/>
                <w:i w:val="false"/>
                <w:color w:val="000000"/>
                <w:sz w:val="20"/>
              </w:rPr>
              <w:t>
(cacdo:‌NSDocuments‌Details)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пломбаларды пайдалана отырып жүзеге асырылатын тасымалдаудың ілеспе құжаты (құжаттан алынған мәліметтер)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M.CA.CDT.00631</w:t>
            </w:r>
          </w:p>
          <w:p>
            <w:pPr>
              <w:spacing w:after="20"/>
              <w:ind w:left="20"/>
              <w:jc w:val="both"/>
            </w:pPr>
            <w:r>
              <w:rPr>
                <w:rFonts w:ascii="Times New Roman"/>
                <w:b w:val="false"/>
                <w:i w:val="false"/>
                <w:color w:val="000000"/>
                <w:sz w:val="20"/>
              </w:rPr>
              <w:t>
Енгізілген элементтер-дің мәндері облыстары-мен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Жазбаның сәйкестендірушісі</w:t>
            </w:r>
          </w:p>
          <w:p>
            <w:pPr>
              <w:spacing w:after="20"/>
              <w:ind w:left="20"/>
              <w:jc w:val="both"/>
            </w:pPr>
            <w:r>
              <w:rPr>
                <w:rFonts w:ascii="Times New Roman"/>
                <w:b w:val="false"/>
                <w:i w:val="false"/>
                <w:color w:val="000000"/>
                <w:sz w:val="20"/>
              </w:rPr>
              <w:t>
(casdo:‌Line‌Id)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кодқа сәйкес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Жазбаның сілтемелік сәйкестендірушісі</w:t>
            </w:r>
          </w:p>
          <w:p>
            <w:pPr>
              <w:spacing w:after="20"/>
              <w:ind w:left="20"/>
              <w:jc w:val="both"/>
            </w:pPr>
            <w:r>
              <w:rPr>
                <w:rFonts w:ascii="Times New Roman"/>
                <w:b w:val="false"/>
                <w:i w:val="false"/>
                <w:color w:val="000000"/>
                <w:sz w:val="20"/>
              </w:rPr>
              <w:t>
(casdo:‌Reference‌Line‌Id)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құжат (құжаттан алынған мәліметтер) оған қосымша болатын құжаттың (құжаттан алынған мәліметтердің) реттік нөміріне сілтеме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Қосарлы деректер туралы мәліметтер</w:t>
            </w:r>
          </w:p>
          <w:p>
            <w:pPr>
              <w:spacing w:after="20"/>
              <w:ind w:left="20"/>
              <w:jc w:val="both"/>
            </w:pPr>
            <w:r>
              <w:rPr>
                <w:rFonts w:ascii="Times New Roman"/>
                <w:b w:val="false"/>
                <w:i w:val="false"/>
                <w:color w:val="000000"/>
                <w:sz w:val="20"/>
              </w:rPr>
              <w:t>
(cacdo:‌Binary‌Data‌Details)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(мәліметте) қамтылған қосарлы деректер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M.CA.CDT.00563</w:t>
            </w:r>
          </w:p>
          <w:p>
            <w:pPr>
              <w:spacing w:after="20"/>
              <w:ind w:left="20"/>
              <w:jc w:val="both"/>
            </w:pPr>
            <w:r>
              <w:rPr>
                <w:rFonts w:ascii="Times New Roman"/>
                <w:b w:val="false"/>
                <w:i w:val="false"/>
                <w:color w:val="000000"/>
                <w:sz w:val="20"/>
              </w:rPr>
              <w:t>
Енгізілген элементтер-дің мәндері облыстарымен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Қосарлы файлдың атауы</w:t>
            </w:r>
          </w:p>
          <w:p>
            <w:pPr>
              <w:spacing w:after="20"/>
              <w:ind w:left="20"/>
              <w:jc w:val="both"/>
            </w:pPr>
            <w:r>
              <w:rPr>
                <w:rFonts w:ascii="Times New Roman"/>
                <w:b w:val="false"/>
                <w:i w:val="false"/>
                <w:color w:val="000000"/>
                <w:sz w:val="20"/>
              </w:rPr>
              <w:t>
(casdo:‌Binary‌File‌Name)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 деректерді ұсынатын файлдың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Деректер форматының коды</w:t>
            </w:r>
          </w:p>
          <w:p>
            <w:pPr>
              <w:spacing w:after="20"/>
              <w:ind w:left="20"/>
              <w:jc w:val="both"/>
            </w:pPr>
            <w:r>
              <w:rPr>
                <w:rFonts w:ascii="Times New Roman"/>
                <w:b w:val="false"/>
                <w:i w:val="false"/>
                <w:color w:val="000000"/>
                <w:sz w:val="20"/>
              </w:rPr>
              <w:t>
(casdo:‌Media‌Type‌Code)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форматының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Қолтаңбаның болуы белгісі</w:t>
            </w:r>
          </w:p>
          <w:p>
            <w:pPr>
              <w:spacing w:after="20"/>
              <w:ind w:left="20"/>
              <w:jc w:val="both"/>
            </w:pPr>
            <w:r>
              <w:rPr>
                <w:rFonts w:ascii="Times New Roman"/>
                <w:b w:val="false"/>
                <w:i w:val="false"/>
                <w:color w:val="000000"/>
                <w:sz w:val="20"/>
              </w:rPr>
              <w:t>
(casdo:‌Sign‌Indicator)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деректерге электрондық цифрлық қолтаңбаның (электрондық қолтаңбаның) қойылуы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Қолтаңба алгоритмінің сәйкестендірушісі</w:t>
            </w:r>
          </w:p>
          <w:p>
            <w:pPr>
              <w:spacing w:after="20"/>
              <w:ind w:left="20"/>
              <w:jc w:val="both"/>
            </w:pPr>
            <w:r>
              <w:rPr>
                <w:rFonts w:ascii="Times New Roman"/>
                <w:b w:val="false"/>
                <w:i w:val="false"/>
                <w:color w:val="000000"/>
                <w:sz w:val="20"/>
              </w:rPr>
              <w:t>
(casdo:‌Signature‌Algorithm‌Id)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қолтаңбаны (электрондық қолтаңбаны) қалыптастыру және тесеру алгоритмінің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Қолтаңба форматының коды</w:t>
            </w:r>
          </w:p>
          <w:p>
            <w:pPr>
              <w:spacing w:after="20"/>
              <w:ind w:left="20"/>
              <w:jc w:val="both"/>
            </w:pPr>
            <w:r>
              <w:rPr>
                <w:rFonts w:ascii="Times New Roman"/>
                <w:b w:val="false"/>
                <w:i w:val="false"/>
                <w:color w:val="000000"/>
                <w:sz w:val="20"/>
              </w:rPr>
              <w:t>
(casdo:‌Signature‌Format‌Code)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қолтаңбаны (электрондық қолтаңбаны) ұсыну форматының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Бақылау сомасы</w:t>
            </w:r>
          </w:p>
          <w:p>
            <w:pPr>
              <w:spacing w:after="20"/>
              <w:ind w:left="20"/>
              <w:jc w:val="both"/>
            </w:pPr>
            <w:r>
              <w:rPr>
                <w:rFonts w:ascii="Times New Roman"/>
                <w:b w:val="false"/>
                <w:i w:val="false"/>
                <w:color w:val="000000"/>
                <w:sz w:val="20"/>
              </w:rPr>
              <w:t>
(csdo:‌Check‌Sum‌Id)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 деректердің бақылау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(algorithmId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алгоритмінің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Шифрлеу белгісі</w:t>
            </w:r>
          </w:p>
          <w:p>
            <w:pPr>
              <w:spacing w:after="20"/>
              <w:ind w:left="20"/>
              <w:jc w:val="both"/>
            </w:pPr>
            <w:r>
              <w:rPr>
                <w:rFonts w:ascii="Times New Roman"/>
                <w:b w:val="false"/>
                <w:i w:val="false"/>
                <w:color w:val="000000"/>
                <w:sz w:val="20"/>
              </w:rPr>
              <w:t>
(casdo:‌Encryption‌Indicator)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шифрлеу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Шифрлеу алгоритмінің сәйкестендірушісі</w:t>
            </w:r>
          </w:p>
          <w:p>
            <w:pPr>
              <w:spacing w:after="20"/>
              <w:ind w:left="20"/>
              <w:jc w:val="both"/>
            </w:pPr>
            <w:r>
              <w:rPr>
                <w:rFonts w:ascii="Times New Roman"/>
                <w:b w:val="false"/>
                <w:i w:val="false"/>
                <w:color w:val="000000"/>
                <w:sz w:val="20"/>
              </w:rPr>
              <w:t>
(casdo:‌Encryption‌Algorithm‌Id)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шифрлеу алгоритмінің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Деректерді шифрлеу форматының коды</w:t>
            </w:r>
          </w:p>
          <w:p>
            <w:pPr>
              <w:spacing w:after="20"/>
              <w:ind w:left="20"/>
              <w:jc w:val="both"/>
            </w:pPr>
            <w:r>
              <w:rPr>
                <w:rFonts w:ascii="Times New Roman"/>
                <w:b w:val="false"/>
                <w:i w:val="false"/>
                <w:color w:val="000000"/>
                <w:sz w:val="20"/>
              </w:rPr>
              <w:t>
(casdo:‌Encryption‌Format‌Code)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шифрланған деректерді ұсыну форматының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 Жүктеу белгісі</w:t>
            </w:r>
          </w:p>
          <w:p>
            <w:pPr>
              <w:spacing w:after="20"/>
              <w:ind w:left="20"/>
              <w:jc w:val="both"/>
            </w:pPr>
            <w:r>
              <w:rPr>
                <w:rFonts w:ascii="Times New Roman"/>
                <w:b w:val="false"/>
                <w:i w:val="false"/>
                <w:color w:val="000000"/>
                <w:sz w:val="20"/>
              </w:rPr>
              <w:t>
(casdo:‌Loading‌Indicator)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 деректерді материалдық тасымалдағышқа жүктеу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 Сипаттау</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 деректерде қамтылған ақпаратты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p>
    <w:p>
      <w:pPr>
        <w:spacing w:after="0"/>
        <w:ind w:left="0"/>
        <w:jc w:val="both"/>
      </w:pPr>
      <w:r>
        <w:rPr>
          <w:rFonts w:ascii="Times New Roman"/>
          <w:b w:val="false"/>
          <w:i w:val="false"/>
          <w:color w:val="000000"/>
          <w:sz w:val="28"/>
        </w:rPr>
        <w:t xml:space="preserve">
      8. Тізілімнің құрылымында пайдаланылған деректердің базалық типтері туралы мәліметтер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5-кестелерде</w:t>
      </w:r>
      <w:r>
        <w:rPr>
          <w:rFonts w:ascii="Times New Roman"/>
          <w:b w:val="false"/>
          <w:i w:val="false"/>
          <w:color w:val="000000"/>
          <w:sz w:val="28"/>
        </w:rPr>
        <w:t xml:space="preserve"> берілген.</w:t>
      </w:r>
    </w:p>
    <w:bookmarkStart w:name="z42" w:id="27"/>
    <w:p>
      <w:pPr>
        <w:spacing w:after="0"/>
        <w:ind w:left="0"/>
        <w:jc w:val="both"/>
      </w:pPr>
      <w:r>
        <w:rPr>
          <w:rFonts w:ascii="Times New Roman"/>
          <w:b w:val="false"/>
          <w:i w:val="false"/>
          <w:color w:val="000000"/>
          <w:sz w:val="28"/>
        </w:rPr>
        <w:t>
      4-кесте</w:t>
      </w:r>
    </w:p>
    <w:bookmarkEnd w:id="27"/>
    <w:bookmarkStart w:name="z43" w:id="28"/>
    <w:p>
      <w:pPr>
        <w:spacing w:after="0"/>
        <w:ind w:left="0"/>
        <w:jc w:val="left"/>
      </w:pPr>
      <w:r>
        <w:rPr>
          <w:rFonts w:ascii="Times New Roman"/>
          <w:b/>
          <w:i w:val="false"/>
          <w:color w:val="000000"/>
        </w:rPr>
        <w:t xml:space="preserve"> Тізілімнің құрылымында пайдаланылған деректердің базалық типтері туралы жалпы мәліметтер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w:t>
            </w:r>
            <w:r>
              <w:rPr>
                <w:rFonts w:ascii="Times New Roman"/>
                <w:b w:val="false"/>
                <w:i w:val="false"/>
                <w:color w:val="000000"/>
                <w:sz w:val="20"/>
              </w:rPr>
              <w:t xml:space="preserve"> </w:t>
            </w:r>
            <w:r>
              <w:rPr>
                <w:rFonts w:ascii="Times New Roman"/>
                <w:b/>
                <w:i w:val="false"/>
                <w:color w:val="000000"/>
                <w:sz w:val="20"/>
              </w:rPr>
              <w:t>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urn:EEC:M:BaseDataTypes:vX.X.X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bl>
    <w:p>
      <w:pPr>
        <w:spacing w:after="0"/>
        <w:ind w:left="0"/>
        <w:jc w:val="both"/>
      </w:pPr>
      <w:r>
        <w:rPr>
          <w:rFonts w:ascii="Times New Roman"/>
          <w:b w:val="false"/>
          <w:i w:val="false"/>
          <w:color w:val="000000"/>
          <w:sz w:val="28"/>
        </w:rPr>
        <w:t>
      "X.X.X" символдары атаулар кеңістігінде тізілімнің құрылымын әзірлеу кезінде пайдаланылған деректердің баистік моделі нұсқасының нөміріне сәйкес келеді.</w:t>
      </w:r>
    </w:p>
    <w:bookmarkStart w:name="z44" w:id="29"/>
    <w:p>
      <w:pPr>
        <w:spacing w:after="0"/>
        <w:ind w:left="0"/>
        <w:jc w:val="both"/>
      </w:pPr>
      <w:r>
        <w:rPr>
          <w:rFonts w:ascii="Times New Roman"/>
          <w:b w:val="false"/>
          <w:i w:val="false"/>
          <w:color w:val="000000"/>
          <w:sz w:val="28"/>
        </w:rPr>
        <w:t>
      5-кестеде мынадай өрістер (графалар) қалыптастырылады:</w:t>
      </w:r>
    </w:p>
    <w:bookmarkEnd w:id="29"/>
    <w:p>
      <w:pPr>
        <w:spacing w:after="0"/>
        <w:ind w:left="0"/>
        <w:jc w:val="both"/>
      </w:pPr>
      <w:r>
        <w:rPr>
          <w:rFonts w:ascii="Times New Roman"/>
          <w:b w:val="false"/>
          <w:i w:val="false"/>
          <w:color w:val="000000"/>
          <w:sz w:val="28"/>
        </w:rPr>
        <w:t>
      "сәйкестендіруші" – деректер моделіндегі деректер типінің сәйкестендірушісі;</w:t>
      </w:r>
    </w:p>
    <w:p>
      <w:pPr>
        <w:spacing w:after="0"/>
        <w:ind w:left="0"/>
        <w:jc w:val="both"/>
      </w:pPr>
      <w:r>
        <w:rPr>
          <w:rFonts w:ascii="Times New Roman"/>
          <w:b w:val="false"/>
          <w:i w:val="false"/>
          <w:color w:val="000000"/>
          <w:sz w:val="28"/>
        </w:rPr>
        <w:t>
      "UML конструкциясы" – деректер типіне сәйкес келетін деректер моделіндегі UML конструкциясының сәйкестендірушісі;</w:t>
      </w:r>
    </w:p>
    <w:p>
      <w:pPr>
        <w:spacing w:after="0"/>
        <w:ind w:left="0"/>
        <w:jc w:val="both"/>
      </w:pPr>
      <w:r>
        <w:rPr>
          <w:rFonts w:ascii="Times New Roman"/>
          <w:b w:val="false"/>
          <w:i w:val="false"/>
          <w:color w:val="000000"/>
          <w:sz w:val="28"/>
        </w:rPr>
        <w:t>
      "атауы" – деректер моделіндегі деректер типінің атауы;</w:t>
      </w:r>
    </w:p>
    <w:p>
      <w:pPr>
        <w:spacing w:after="0"/>
        <w:ind w:left="0"/>
        <w:jc w:val="both"/>
      </w:pPr>
      <w:r>
        <w:rPr>
          <w:rFonts w:ascii="Times New Roman"/>
          <w:b w:val="false"/>
          <w:i w:val="false"/>
          <w:color w:val="000000"/>
          <w:sz w:val="28"/>
        </w:rPr>
        <w:t>
      "мәндер облысы" – деректер типіне сәйкес келетін рұқсат етілген мәндердің көптігі.</w:t>
      </w:r>
    </w:p>
    <w:bookmarkStart w:name="z45" w:id="30"/>
    <w:p>
      <w:pPr>
        <w:spacing w:after="0"/>
        <w:ind w:left="0"/>
        <w:jc w:val="both"/>
      </w:pPr>
      <w:r>
        <w:rPr>
          <w:rFonts w:ascii="Times New Roman"/>
          <w:b w:val="false"/>
          <w:i w:val="false"/>
          <w:color w:val="000000"/>
          <w:sz w:val="28"/>
        </w:rPr>
        <w:t>
      5-кесте</w:t>
      </w:r>
    </w:p>
    <w:bookmarkEnd w:id="30"/>
    <w:bookmarkStart w:name="z46" w:id="31"/>
    <w:p>
      <w:pPr>
        <w:spacing w:after="0"/>
        <w:ind w:left="0"/>
        <w:jc w:val="left"/>
      </w:pPr>
      <w:r>
        <w:rPr>
          <w:rFonts w:ascii="Times New Roman"/>
          <w:b/>
          <w:i w:val="false"/>
          <w:color w:val="000000"/>
        </w:rPr>
        <w:t xml:space="preserve"> Тізілім құрылымында пайдаланылған деректердің базалық типтері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w:t>
            </w:r>
            <w:r>
              <w:rPr>
                <w:rFonts w:ascii="Times New Roman"/>
                <w:b/>
                <w:i w:val="false"/>
                <w:color w:val="000000"/>
                <w:sz w:val="20"/>
              </w:rPr>
              <w:t xml:space="preserve">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8601 сәйкес күннің белгіленуі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8601 сәйкес күннің және уақыттың белгіленуі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мәннің бірі: "true" (ақиқат) немесе "false" (жалған)</w:t>
            </w:r>
          </w:p>
        </w:tc>
      </w:tr>
    </w:tbl>
    <w:p>
      <w:pPr>
        <w:spacing w:after="0"/>
        <w:ind w:left="0"/>
        <w:jc w:val="left"/>
      </w:pPr>
    </w:p>
    <w:p>
      <w:pPr>
        <w:spacing w:after="0"/>
        <w:ind w:left="0"/>
        <w:jc w:val="both"/>
      </w:pPr>
      <w:r>
        <w:rPr>
          <w:rFonts w:ascii="Times New Roman"/>
          <w:b w:val="false"/>
          <w:i w:val="false"/>
          <w:color w:val="000000"/>
          <w:sz w:val="28"/>
        </w:rPr>
        <w:t xml:space="preserve">
      9. Тізілімнің құрылымында пайдаланылған деректердің жалпы қарапайым типтері туралы мәліметтер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7-кестелерде</w:t>
      </w:r>
      <w:r>
        <w:rPr>
          <w:rFonts w:ascii="Times New Roman"/>
          <w:b w:val="false"/>
          <w:i w:val="false"/>
          <w:color w:val="000000"/>
          <w:sz w:val="28"/>
        </w:rPr>
        <w:t xml:space="preserve"> берілген.</w:t>
      </w:r>
    </w:p>
    <w:bookmarkStart w:name="z48" w:id="32"/>
    <w:p>
      <w:pPr>
        <w:spacing w:after="0"/>
        <w:ind w:left="0"/>
        <w:jc w:val="both"/>
      </w:pPr>
      <w:r>
        <w:rPr>
          <w:rFonts w:ascii="Times New Roman"/>
          <w:b w:val="false"/>
          <w:i w:val="false"/>
          <w:color w:val="000000"/>
          <w:sz w:val="28"/>
        </w:rPr>
        <w:t>
      6-кесте</w:t>
      </w:r>
    </w:p>
    <w:bookmarkEnd w:id="32"/>
    <w:bookmarkStart w:name="z49" w:id="33"/>
    <w:p>
      <w:pPr>
        <w:spacing w:after="0"/>
        <w:ind w:left="0"/>
        <w:jc w:val="left"/>
      </w:pPr>
      <w:r>
        <w:rPr>
          <w:rFonts w:ascii="Times New Roman"/>
          <w:b/>
          <w:i w:val="false"/>
          <w:color w:val="000000"/>
        </w:rPr>
        <w:t xml:space="preserve"> Тізілімнің құрылымында пайдаланылған деректердің жалпы қарапайым типтері туралы жалпы мәліметтер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w:t>
            </w:r>
            <w:r>
              <w:rPr>
                <w:rFonts w:ascii="Times New Roman"/>
                <w:b w:val="false"/>
                <w:i w:val="false"/>
                <w:color w:val="000000"/>
                <w:sz w:val="20"/>
              </w:rPr>
              <w:t xml:space="preserve"> </w:t>
            </w:r>
            <w:r>
              <w:rPr>
                <w:rFonts w:ascii="Times New Roman"/>
                <w:b/>
                <w:i w:val="false"/>
                <w:color w:val="000000"/>
                <w:sz w:val="20"/>
              </w:rPr>
              <w:t>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"X.X.X" символдары атаулар кеңістігінде тізілімнің құрылымын әзірлеу кезінде пайдаланылған деректердің базистік моделі нұсқасының нөміріне сәйкес келеді.</w:t>
      </w:r>
    </w:p>
    <w:bookmarkStart w:name="z50" w:id="34"/>
    <w:p>
      <w:pPr>
        <w:spacing w:after="0"/>
        <w:ind w:left="0"/>
        <w:jc w:val="both"/>
      </w:pPr>
      <w:r>
        <w:rPr>
          <w:rFonts w:ascii="Times New Roman"/>
          <w:b w:val="false"/>
          <w:i w:val="false"/>
          <w:color w:val="000000"/>
          <w:sz w:val="28"/>
        </w:rPr>
        <w:t>
      7-кестеде мынадай өрістер (графалар) қалыптастырылады:</w:t>
      </w:r>
    </w:p>
    <w:bookmarkEnd w:id="34"/>
    <w:p>
      <w:pPr>
        <w:spacing w:after="0"/>
        <w:ind w:left="0"/>
        <w:jc w:val="both"/>
      </w:pPr>
      <w:r>
        <w:rPr>
          <w:rFonts w:ascii="Times New Roman"/>
          <w:b w:val="false"/>
          <w:i w:val="false"/>
          <w:color w:val="000000"/>
          <w:sz w:val="28"/>
        </w:rPr>
        <w:t>
      "сәйкестендіруші" – деректер моделіндегі деректер типінің сәйкестендірушісі;</w:t>
      </w:r>
    </w:p>
    <w:p>
      <w:pPr>
        <w:spacing w:after="0"/>
        <w:ind w:left="0"/>
        <w:jc w:val="both"/>
      </w:pPr>
      <w:r>
        <w:rPr>
          <w:rFonts w:ascii="Times New Roman"/>
          <w:b w:val="false"/>
          <w:i w:val="false"/>
          <w:color w:val="000000"/>
          <w:sz w:val="28"/>
        </w:rPr>
        <w:t>
      "UML конструкциясы" – деректер типіне сәйкес келетін деректер моделіндегі UML конструкциясының сәйкестендірушісі;</w:t>
      </w:r>
    </w:p>
    <w:p>
      <w:pPr>
        <w:spacing w:after="0"/>
        <w:ind w:left="0"/>
        <w:jc w:val="both"/>
      </w:pPr>
      <w:r>
        <w:rPr>
          <w:rFonts w:ascii="Times New Roman"/>
          <w:b w:val="false"/>
          <w:i w:val="false"/>
          <w:color w:val="000000"/>
          <w:sz w:val="28"/>
        </w:rPr>
        <w:t>
      "атауы" – деректер моделіндегі деректер типінің атауы;</w:t>
      </w:r>
    </w:p>
    <w:p>
      <w:pPr>
        <w:spacing w:after="0"/>
        <w:ind w:left="0"/>
        <w:jc w:val="both"/>
      </w:pPr>
      <w:r>
        <w:rPr>
          <w:rFonts w:ascii="Times New Roman"/>
          <w:b w:val="false"/>
          <w:i w:val="false"/>
          <w:color w:val="000000"/>
          <w:sz w:val="28"/>
        </w:rPr>
        <w:t>
      "мәндер облысы" – деректердің типіне сәйкес келетін рұқсат етілген мәндердің көптігі.</w:t>
      </w:r>
    </w:p>
    <w:bookmarkStart w:name="z51" w:id="35"/>
    <w:p>
      <w:pPr>
        <w:spacing w:after="0"/>
        <w:ind w:left="0"/>
        <w:jc w:val="both"/>
      </w:pPr>
      <w:r>
        <w:rPr>
          <w:rFonts w:ascii="Times New Roman"/>
          <w:b w:val="false"/>
          <w:i w:val="false"/>
          <w:color w:val="000000"/>
          <w:sz w:val="28"/>
        </w:rPr>
        <w:t>
      7-кесте</w:t>
      </w:r>
    </w:p>
    <w:bookmarkEnd w:id="35"/>
    <w:bookmarkStart w:name="z52" w:id="36"/>
    <w:p>
      <w:pPr>
        <w:spacing w:after="0"/>
        <w:ind w:left="0"/>
        <w:jc w:val="left"/>
      </w:pPr>
      <w:r>
        <w:rPr>
          <w:rFonts w:ascii="Times New Roman"/>
          <w:b/>
          <w:i w:val="false"/>
          <w:color w:val="000000"/>
        </w:rPr>
        <w:t xml:space="preserve"> Тізілім құрылымында пайдаланылған деректердің жалпы қарапайым типтері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w:t>
            </w:r>
            <w:r>
              <w:rPr>
                <w:rFonts w:ascii="Times New Roman"/>
                <w:b/>
                <w:i w:val="false"/>
                <w:color w:val="000000"/>
                <w:sz w:val="20"/>
              </w:rPr>
              <w:t xml:space="preserve">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250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ұзақ ұзындығы: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Text4000Type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4000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ұзақ ұзындығы: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ReferenceDataIdType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(сәйкестендіруші)_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ұзақ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50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ұзақ ұзындығы: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Id40‌Type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40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ұзақ ұзындығы: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500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қалыпқа келтірілген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ұзақ ұзындығы: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20 символға дейін: 2 нұсқа.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сәйкестендірушісі "Анықтамалықтың (сыныптауыштың) сәйкестендірушісі"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ұзақ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Media‌Type‌Code‌Type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форматы_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форматтарының анықтамалығына сәйкес кодтың мәні.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ұзақ ұзындығы: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Check‌Sum‌Id‌Type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сомасы_ Сәйкестендіруші.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ұзақ ұзындығы: 1024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EDocCodeType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мен мәліметтер құрылымының тізіліміне сәйкес кодтың мәні. </w:t>
            </w:r>
          </w:p>
          <w:p>
            <w:pPr>
              <w:spacing w:after="20"/>
              <w:ind w:left="20"/>
              <w:jc w:val="both"/>
            </w:pPr>
            <w:r>
              <w:rPr>
                <w:rFonts w:ascii="Times New Roman"/>
                <w:b w:val="false"/>
                <w:i w:val="false"/>
                <w:color w:val="000000"/>
                <w:sz w:val="20"/>
              </w:rPr>
              <w:t>
Шаблон: R(\.[A-Z]{2}\.[A-Z]{2}\.[0-9]{2})?\.[0-9]{3}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UniversallyUniqueIdType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бірегей_ Сәйкестендіруші.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ISO/IEC 9834-8 сәйкес сәйкестендірушінің мәні. </w:t>
            </w:r>
          </w:p>
          <w:p>
            <w:pPr>
              <w:spacing w:after="20"/>
              <w:ind w:left="20"/>
              <w:jc w:val="both"/>
            </w:pPr>
            <w:r>
              <w:rPr>
                <w:rFonts w:ascii="Times New Roman"/>
                <w:b w:val="false"/>
                <w:i w:val="false"/>
                <w:color w:val="000000"/>
                <w:sz w:val="20"/>
              </w:rPr>
              <w:t>
Шаблон: [0-9a-fA-F]{8}-[0-9a-fA-F]{4}-[0-9a-fA-F]{4}-[0-9a-fA-F]{4}-[0-9a-fA-F]{12}</w:t>
            </w:r>
          </w:p>
        </w:tc>
      </w:tr>
    </w:tbl>
    <w:p>
      <w:pPr>
        <w:spacing w:after="0"/>
        <w:ind w:left="0"/>
        <w:jc w:val="left"/>
      </w:pPr>
    </w:p>
    <w:p>
      <w:pPr>
        <w:spacing w:after="0"/>
        <w:ind w:left="0"/>
        <w:jc w:val="both"/>
      </w:pPr>
      <w:r>
        <w:rPr>
          <w:rFonts w:ascii="Times New Roman"/>
          <w:b w:val="false"/>
          <w:i w:val="false"/>
          <w:color w:val="000000"/>
          <w:sz w:val="28"/>
        </w:rPr>
        <w:t xml:space="preserve">
      10. Тізілімнің құрылымында пайдаланылған "Кедендік әкімшілендіру" пәндік облысы деректерінің қолданбалы қарапайым типтері туралы мәліметтер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9-кестелерде</w:t>
      </w:r>
      <w:r>
        <w:rPr>
          <w:rFonts w:ascii="Times New Roman"/>
          <w:b w:val="false"/>
          <w:i w:val="false"/>
          <w:color w:val="000000"/>
          <w:sz w:val="28"/>
        </w:rPr>
        <w:t xml:space="preserve"> берілген.</w:t>
      </w:r>
    </w:p>
    <w:bookmarkStart w:name="z54" w:id="37"/>
    <w:p>
      <w:pPr>
        <w:spacing w:after="0"/>
        <w:ind w:left="0"/>
        <w:jc w:val="both"/>
      </w:pPr>
      <w:r>
        <w:rPr>
          <w:rFonts w:ascii="Times New Roman"/>
          <w:b w:val="false"/>
          <w:i w:val="false"/>
          <w:color w:val="000000"/>
          <w:sz w:val="28"/>
        </w:rPr>
        <w:t>
      8-кесте</w:t>
      </w:r>
    </w:p>
    <w:bookmarkEnd w:id="37"/>
    <w:bookmarkStart w:name="z55" w:id="38"/>
    <w:p>
      <w:pPr>
        <w:spacing w:after="0"/>
        <w:ind w:left="0"/>
        <w:jc w:val="left"/>
      </w:pPr>
      <w:r>
        <w:rPr>
          <w:rFonts w:ascii="Times New Roman"/>
          <w:b/>
          <w:i w:val="false"/>
          <w:color w:val="000000"/>
        </w:rPr>
        <w:t xml:space="preserve"> Тізілімнің құрылымында пайдаланылған "Кедендік әкімшілендіру" пәндік облысы деректерінің қолданбалы қарапайым типтері туралы жалпы мәліметтер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w:t>
            </w:r>
            <w:r>
              <w:rPr>
                <w:rFonts w:ascii="Times New Roman"/>
                <w:b w:val="false"/>
                <w:i w:val="false"/>
                <w:color w:val="000000"/>
                <w:sz w:val="20"/>
              </w:rPr>
              <w:t xml:space="preserve"> </w:t>
            </w:r>
            <w:r>
              <w:rPr>
                <w:rFonts w:ascii="Times New Roman"/>
                <w:b/>
                <w:i w:val="false"/>
                <w:color w:val="000000"/>
                <w:sz w:val="20"/>
              </w:rPr>
              <w:t>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bl>
    <w:p>
      <w:pPr>
        <w:spacing w:after="0"/>
        <w:ind w:left="0"/>
        <w:jc w:val="both"/>
      </w:pPr>
      <w:r>
        <w:rPr>
          <w:rFonts w:ascii="Times New Roman"/>
          <w:b w:val="false"/>
          <w:i w:val="false"/>
          <w:color w:val="000000"/>
          <w:sz w:val="28"/>
        </w:rPr>
        <w:t>
      "X.X.X" символдары атаулар кеңістігінде тізілімнің құрылымын әзірлеу кезінде пайдаланылған деректер моделінің "Кедендік әкімшілендіру" пәндік облысының нұсқасына сәйкес келеді.</w:t>
      </w:r>
    </w:p>
    <w:bookmarkStart w:name="z56" w:id="39"/>
    <w:p>
      <w:pPr>
        <w:spacing w:after="0"/>
        <w:ind w:left="0"/>
        <w:jc w:val="both"/>
      </w:pPr>
      <w:r>
        <w:rPr>
          <w:rFonts w:ascii="Times New Roman"/>
          <w:b w:val="false"/>
          <w:i w:val="false"/>
          <w:color w:val="000000"/>
          <w:sz w:val="28"/>
        </w:rPr>
        <w:t>
      9-кестеде мынадай өрістер (графалар) қалыптастырылады:</w:t>
      </w:r>
    </w:p>
    <w:bookmarkEnd w:id="39"/>
    <w:p>
      <w:pPr>
        <w:spacing w:after="0"/>
        <w:ind w:left="0"/>
        <w:jc w:val="both"/>
      </w:pPr>
      <w:r>
        <w:rPr>
          <w:rFonts w:ascii="Times New Roman"/>
          <w:b w:val="false"/>
          <w:i w:val="false"/>
          <w:color w:val="000000"/>
          <w:sz w:val="28"/>
        </w:rPr>
        <w:t>
      "сәйкестендіруші" – деректер моделіндегі деректер типінің сәйкестендірушісі;</w:t>
      </w:r>
    </w:p>
    <w:p>
      <w:pPr>
        <w:spacing w:after="0"/>
        <w:ind w:left="0"/>
        <w:jc w:val="both"/>
      </w:pPr>
      <w:r>
        <w:rPr>
          <w:rFonts w:ascii="Times New Roman"/>
          <w:b w:val="false"/>
          <w:i w:val="false"/>
          <w:color w:val="000000"/>
          <w:sz w:val="28"/>
        </w:rPr>
        <w:t>
      "UML конструкциясы" – деректер типіне сәйкес келетін деректер моделіндегі UML конструкциясының сәйкестендірушісі;</w:t>
      </w:r>
    </w:p>
    <w:p>
      <w:pPr>
        <w:spacing w:after="0"/>
        <w:ind w:left="0"/>
        <w:jc w:val="both"/>
      </w:pPr>
      <w:r>
        <w:rPr>
          <w:rFonts w:ascii="Times New Roman"/>
          <w:b w:val="false"/>
          <w:i w:val="false"/>
          <w:color w:val="000000"/>
          <w:sz w:val="28"/>
        </w:rPr>
        <w:t>
      "атауы" – деректер моделіндегі деректер типінің атауы;</w:t>
      </w:r>
    </w:p>
    <w:p>
      <w:pPr>
        <w:spacing w:after="0"/>
        <w:ind w:left="0"/>
        <w:jc w:val="both"/>
      </w:pPr>
      <w:r>
        <w:rPr>
          <w:rFonts w:ascii="Times New Roman"/>
          <w:b w:val="false"/>
          <w:i w:val="false"/>
          <w:color w:val="000000"/>
          <w:sz w:val="28"/>
        </w:rPr>
        <w:t>
      "мәндер облысы" – деректер типіне сәйкес келетін рұқсат етілген мәндердің көптігі.</w:t>
      </w:r>
    </w:p>
    <w:bookmarkStart w:name="z57" w:id="40"/>
    <w:p>
      <w:pPr>
        <w:spacing w:after="0"/>
        <w:ind w:left="0"/>
        <w:jc w:val="both"/>
      </w:pPr>
      <w:r>
        <w:rPr>
          <w:rFonts w:ascii="Times New Roman"/>
          <w:b w:val="false"/>
          <w:i w:val="false"/>
          <w:color w:val="000000"/>
          <w:sz w:val="28"/>
        </w:rPr>
        <w:t>
      9-кесте</w:t>
      </w:r>
    </w:p>
    <w:bookmarkEnd w:id="40"/>
    <w:bookmarkStart w:name="z58" w:id="41"/>
    <w:p>
      <w:pPr>
        <w:spacing w:after="0"/>
        <w:ind w:left="0"/>
        <w:jc w:val="left"/>
      </w:pPr>
      <w:r>
        <w:rPr>
          <w:rFonts w:ascii="Times New Roman"/>
          <w:b/>
          <w:i w:val="false"/>
          <w:color w:val="000000"/>
        </w:rPr>
        <w:t xml:space="preserve"> Тізілімнің құрылымында пайдаланылған "Кедендік әкімшілендіру" пәндік облысы деректерінің қолданбалы қарапайым типтері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w:t>
            </w:r>
            <w:r>
              <w:rPr>
                <w:rFonts w:ascii="Times New Roman"/>
                <w:b/>
                <w:i w:val="false"/>
                <w:color w:val="000000"/>
                <w:sz w:val="20"/>
              </w:rPr>
              <w:t xml:space="preserve">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Id100‌Type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100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ұзақ ұзындығы: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Cryptography Format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деректерді ұсыну форматы_ Коды.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ұзақ ұзындығы: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Cryptography Algorithm Id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деректерді қалыптастыру алгоритмі _ Сәйкестендіруші.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ұзақ ұзындығы: 512</w:t>
            </w:r>
          </w:p>
        </w:tc>
      </w:tr>
    </w:tbl>
    <w:p>
      <w:pPr>
        <w:spacing w:after="0"/>
        <w:ind w:left="0"/>
        <w:jc w:val="left"/>
      </w:pPr>
    </w:p>
    <w:p>
      <w:pPr>
        <w:spacing w:after="0"/>
        <w:ind w:left="0"/>
        <w:jc w:val="both"/>
      </w:pPr>
      <w:r>
        <w:rPr>
          <w:rFonts w:ascii="Times New Roman"/>
          <w:b w:val="false"/>
          <w:i w:val="false"/>
          <w:color w:val="000000"/>
          <w:sz w:val="28"/>
        </w:rPr>
        <w:t xml:space="preserve">
      11. Тізілім құрылымының жекелеген деректемелерін толтыру сипаттамасы </w:t>
      </w:r>
      <w:r>
        <w:rPr>
          <w:rFonts w:ascii="Times New Roman"/>
          <w:b w:val="false"/>
          <w:i w:val="false"/>
          <w:color w:val="000000"/>
          <w:sz w:val="28"/>
        </w:rPr>
        <w:t>10-кестеде</w:t>
      </w:r>
      <w:r>
        <w:rPr>
          <w:rFonts w:ascii="Times New Roman"/>
          <w:b w:val="false"/>
          <w:i w:val="false"/>
          <w:color w:val="000000"/>
          <w:sz w:val="28"/>
        </w:rPr>
        <w:t xml:space="preserve"> берілген.</w:t>
      </w:r>
    </w:p>
    <w:bookmarkStart w:name="z60" w:id="42"/>
    <w:p>
      <w:pPr>
        <w:spacing w:after="0"/>
        <w:ind w:left="0"/>
        <w:jc w:val="both"/>
      </w:pPr>
      <w:r>
        <w:rPr>
          <w:rFonts w:ascii="Times New Roman"/>
          <w:b w:val="false"/>
          <w:i w:val="false"/>
          <w:color w:val="000000"/>
          <w:sz w:val="28"/>
        </w:rPr>
        <w:t>
      Кестеде мынадай өрістер (графалар) қалыптастырылады:</w:t>
      </w:r>
    </w:p>
    <w:bookmarkEnd w:id="42"/>
    <w:p>
      <w:pPr>
        <w:spacing w:after="0"/>
        <w:ind w:left="0"/>
        <w:jc w:val="both"/>
      </w:pPr>
      <w:r>
        <w:rPr>
          <w:rFonts w:ascii="Times New Roman"/>
          <w:b w:val="false"/>
          <w:i w:val="false"/>
          <w:color w:val="000000"/>
          <w:sz w:val="28"/>
        </w:rPr>
        <w:t>
      "деректеменің атауы" – деректеменің иерархиялық нөмірі көрсетілген деректеменің қалыптасқан немесе ресми сөздік белгіленімі;</w:t>
      </w:r>
    </w:p>
    <w:p>
      <w:pPr>
        <w:spacing w:after="0"/>
        <w:ind w:left="0"/>
        <w:jc w:val="both"/>
      </w:pPr>
      <w:r>
        <w:rPr>
          <w:rFonts w:ascii="Times New Roman"/>
          <w:b w:val="false"/>
          <w:i w:val="false"/>
          <w:color w:val="000000"/>
          <w:sz w:val="28"/>
        </w:rPr>
        <w:t>
      "көпт." – деректемелердің көптігі (міндеттілігі (опционалдығы) және деректеменің ықтимал қайталануының саны). Деректемелердің көптігін көрсету үшін осы құжаттың 7-тармағында көрсетілген белгілеулерге сәйкес белгіленімдер пайдаланылады;</w:t>
      </w:r>
    </w:p>
    <w:p>
      <w:pPr>
        <w:spacing w:after="0"/>
        <w:ind w:left="0"/>
        <w:jc w:val="both"/>
      </w:pPr>
      <w:r>
        <w:rPr>
          <w:rFonts w:ascii="Times New Roman"/>
          <w:b w:val="false"/>
          <w:i w:val="false"/>
          <w:color w:val="000000"/>
          <w:sz w:val="28"/>
        </w:rPr>
        <w:t>
      "деректемені толтыру ережесі" – деректемені толтыру ережесін айқындайды;</w:t>
      </w:r>
    </w:p>
    <w:p>
      <w:pPr>
        <w:spacing w:after="0"/>
        <w:ind w:left="0"/>
        <w:jc w:val="both"/>
      </w:pPr>
      <w:r>
        <w:rPr>
          <w:rFonts w:ascii="Times New Roman"/>
          <w:b w:val="false"/>
          <w:i w:val="false"/>
          <w:color w:val="000000"/>
          <w:sz w:val="28"/>
        </w:rPr>
        <w:t>
      "ереженің коды" – деректемені толтыру ережесінің кодтық белгіленімі;</w:t>
      </w:r>
    </w:p>
    <w:p>
      <w:pPr>
        <w:spacing w:after="0"/>
        <w:ind w:left="0"/>
        <w:jc w:val="both"/>
      </w:pPr>
      <w:r>
        <w:rPr>
          <w:rFonts w:ascii="Times New Roman"/>
          <w:b w:val="false"/>
          <w:i w:val="false"/>
          <w:color w:val="000000"/>
          <w:sz w:val="28"/>
        </w:rPr>
        <w:t>
      "ереженің түрі" – деректемені толтыру ережесі түрінің кодтық белгіленімі. Ықтимал мәндер:</w:t>
      </w:r>
    </w:p>
    <w:p>
      <w:pPr>
        <w:spacing w:after="0"/>
        <w:ind w:left="0"/>
        <w:jc w:val="both"/>
      </w:pPr>
      <w:r>
        <w:rPr>
          <w:rFonts w:ascii="Times New Roman"/>
          <w:b w:val="false"/>
          <w:i w:val="false"/>
          <w:color w:val="000000"/>
          <w:sz w:val="28"/>
        </w:rPr>
        <w:t xml:space="preserve">
      "1" – әрбір мүше мемлекетте қолданылатын жалпы ереже, Одақтың құқығымен белгіленеді; </w:t>
      </w:r>
    </w:p>
    <w:p>
      <w:pPr>
        <w:spacing w:after="0"/>
        <w:ind w:left="0"/>
        <w:jc w:val="both"/>
      </w:pPr>
      <w:r>
        <w:rPr>
          <w:rFonts w:ascii="Times New Roman"/>
          <w:b w:val="false"/>
          <w:i w:val="false"/>
          <w:color w:val="000000"/>
          <w:sz w:val="28"/>
        </w:rPr>
        <w:t>
      "2" – мүше мемлекеттерде деректемені толтыру ерекшелігін айқындайтын ереже, Одақтың құқығымен белгіленеді;</w:t>
      </w:r>
    </w:p>
    <w:p>
      <w:pPr>
        <w:spacing w:after="0"/>
        <w:ind w:left="0"/>
        <w:jc w:val="both"/>
      </w:pPr>
      <w:r>
        <w:rPr>
          <w:rFonts w:ascii="Times New Roman"/>
          <w:b w:val="false"/>
          <w:i w:val="false"/>
          <w:color w:val="000000"/>
          <w:sz w:val="28"/>
        </w:rPr>
        <w:t>
      "3" – мүше мемлекетте деректемені толтыру ерекшелігін айқындайтын ереже, мүше мемлекеттің заңнамасымен белгіленеді;</w:t>
      </w:r>
    </w:p>
    <w:p>
      <w:pPr>
        <w:spacing w:after="0"/>
        <w:ind w:left="0"/>
        <w:jc w:val="both"/>
      </w:pPr>
      <w:r>
        <w:rPr>
          <w:rFonts w:ascii="Times New Roman"/>
          <w:b w:val="false"/>
          <w:i w:val="false"/>
          <w:color w:val="000000"/>
          <w:sz w:val="28"/>
        </w:rPr>
        <w:t>
      "елдің коды" – "2" немесе "3" түрінің деректемесін толтыру ережесі қолданылатын әлем елдерінің сыныптауышына сәйкес мүше мемлекеттің кодтық белгіленімі (AM, BY, KZ, KG, RU);</w:t>
      </w:r>
    </w:p>
    <w:p>
      <w:pPr>
        <w:spacing w:after="0"/>
        <w:ind w:left="0"/>
        <w:jc w:val="both"/>
      </w:pPr>
      <w:r>
        <w:rPr>
          <w:rFonts w:ascii="Times New Roman"/>
          <w:b w:val="false"/>
          <w:i w:val="false"/>
          <w:color w:val="000000"/>
          <w:sz w:val="28"/>
        </w:rPr>
        <w:t>
      "ереженің сипаттамасы" – деректемені толтыру ережесінің сипаттамасы.</w:t>
      </w:r>
    </w:p>
    <w:bookmarkStart w:name="z61" w:id="43"/>
    <w:p>
      <w:pPr>
        <w:spacing w:after="0"/>
        <w:ind w:left="0"/>
        <w:jc w:val="both"/>
      </w:pPr>
      <w:r>
        <w:rPr>
          <w:rFonts w:ascii="Times New Roman"/>
          <w:b w:val="false"/>
          <w:i w:val="false"/>
          <w:color w:val="000000"/>
          <w:sz w:val="28"/>
        </w:rPr>
        <w:t>
      10-кесте</w:t>
      </w:r>
    </w:p>
    <w:bookmarkEnd w:id="43"/>
    <w:bookmarkStart w:name="z62" w:id="44"/>
    <w:p>
      <w:pPr>
        <w:spacing w:after="0"/>
        <w:ind w:left="0"/>
        <w:jc w:val="left"/>
      </w:pPr>
      <w:r>
        <w:rPr>
          <w:rFonts w:ascii="Times New Roman"/>
          <w:b/>
          <w:i w:val="false"/>
          <w:color w:val="000000"/>
        </w:rPr>
        <w:t xml:space="preserve"> Тізілім құрылымының жекелеген деректемелерін толтыру сипаттамасы</w:t>
      </w:r>
    </w:p>
    <w:bookmarkEnd w:id="4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толтыру ережесі</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Ереженің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коды (csdo:EDocCode)" деректемесі "R.053"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сәйкестендірушісі</w:t>
            </w:r>
          </w:p>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сәйкестендірушісі (csdo:EDocId)" деректемесінің мәні шаблонға сәйкес келуі тиіс: [0-9a-fA-F]{8}-[0-9a-fA-F]{4}-[0-9a-fA-F]{4}-[0-9a-fA-F]{4}-[0-9a-fA-F]{12}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сәйкестендірушісі</w:t>
            </w:r>
          </w:p>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"Бастапқы электрондық құжаттың (мәліметтердің) сәйкестендірушісі (csdo:EDocRefId)" деректемесі толтырылған болса, онда деректеменің мәні шаблонға сәйкес келуі тиіс: [0-9a-fA-F]{8}-[0-9a-fA-F]{4}-[0-9a-fA-F]{4}-[0-9a-fA-F]{4}-[0-9a-fA-F]{12}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және уақыты</w:t>
            </w:r>
          </w:p>
          <w:p>
            <w:pPr>
              <w:spacing w:after="20"/>
              <w:ind w:left="20"/>
              <w:jc w:val="both"/>
            </w:pPr>
            <w:r>
              <w:rPr>
                <w:rFonts w:ascii="Times New Roman"/>
                <w:b w:val="false"/>
                <w:i w:val="false"/>
                <w:color w:val="000000"/>
                <w:sz w:val="20"/>
              </w:rPr>
              <w:t>
(csdo:‌EDoc‌Date‌Time)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B.053.00004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күні және уақыты (csdo:‌EDoc‌Date‌Time)" деректемесінің мәні Бүкіләлемдік уақыттың айырмашылығын көрсете отырып жергілікті уақыттың мәні түрінде электрондық құжаттың (мәліметтердің) қалыптастырылған күнін қамтуы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күні және уақыты" деректемесінің мәні шаблонға сәйкес келуі тиіс: YYYY-MM-DDThh:mm:ss.ccc±hh:mm, мұндағы ccc – миллисекунд мәнін белгілейтін символдар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Тасымалдаудың бірегей сәйкестендірушісі</w:t>
            </w:r>
          </w:p>
          <w:p>
            <w:pPr>
              <w:spacing w:after="20"/>
              <w:ind w:left="20"/>
              <w:jc w:val="both"/>
            </w:pPr>
            <w:r>
              <w:rPr>
                <w:rFonts w:ascii="Times New Roman"/>
                <w:b w:val="false"/>
                <w:i w:val="false"/>
                <w:color w:val="000000"/>
                <w:sz w:val="20"/>
              </w:rPr>
              <w:t>
(casdo:‌Movement‌Id)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B.053.00029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"Тасымалдаудың бірегей сәйкестендірушісі (casdo:MovementId)" деректемесінің мәні шаблонға сәйкес келуі тиіс: [0-9a-fA-F]{8}-[0-9a-fA-F]{4}-[0-9a-fA-F]{4}-[0-9a-fA-F]{4}-[0-9a-fA-F]{12}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Навигациялық пломбаның сәйкестендірушісі</w:t>
            </w:r>
          </w:p>
          <w:p>
            <w:pPr>
              <w:spacing w:after="20"/>
              <w:ind w:left="20"/>
              <w:jc w:val="both"/>
            </w:pPr>
            <w:r>
              <w:rPr>
                <w:rFonts w:ascii="Times New Roman"/>
                <w:b w:val="false"/>
                <w:i w:val="false"/>
                <w:color w:val="000000"/>
                <w:sz w:val="20"/>
              </w:rPr>
              <w:t>
(casdo:‌Navigation‌Seal‌Id)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Навигациялық пломбаларды пайдалана отырып жүзеге асырылатын тасымалдауға ілеспе құжат</w:t>
            </w:r>
          </w:p>
          <w:p>
            <w:pPr>
              <w:spacing w:after="20"/>
              <w:ind w:left="20"/>
              <w:jc w:val="both"/>
            </w:pPr>
            <w:r>
              <w:rPr>
                <w:rFonts w:ascii="Times New Roman"/>
                <w:b w:val="false"/>
                <w:i w:val="false"/>
                <w:color w:val="000000"/>
                <w:sz w:val="20"/>
              </w:rPr>
              <w:t>
(cacdo:‌NSDocuments‌Details)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Жазбаның сәйкестендірушісі</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пломбаларды пайдалана отырып жүзеге асырылатын тасымалдауға ілеспе құжат (cacdo:‌NSDocuments Details)" деректемесі данасының құрамында "Жазбаның сәйкестендірушісі (casdo:‌Line‌Id)" деректемесі қайталанатын мәндерді қамтымауы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Құжат түрінің коды</w:t>
            </w:r>
          </w:p>
          <w:p>
            <w:pPr>
              <w:spacing w:after="20"/>
              <w:ind w:left="20"/>
              <w:jc w:val="both"/>
            </w:pPr>
            <w:r>
              <w:rPr>
                <w:rFonts w:ascii="Times New Roman"/>
                <w:b w:val="false"/>
                <w:i w:val="false"/>
                <w:color w:val="000000"/>
                <w:sz w:val="20"/>
              </w:rPr>
              <w:t>
(csdo:‌Doc‌Kind‌Code)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толтырылған болуы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және мәліметтер түрлерінің сыныптауышына сәйкес құжат түрінің коды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сәйкестендірушісі (codeListId атрибуты)" атрибуты "2009"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толтырылған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Құжаттың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күні (csdo:‌Doc‌Creation‌Date)" деректемесі толтырылған болса, онда "Құжаттың күні (csdo:‌Doc‌Creation‌Date)" деректемесінің мәні шаблонға сәйкес келуі тиіс: YYYY-MM-DD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Жазбаның сілтемелік сәйкестендірушісі</w:t>
            </w:r>
          </w:p>
          <w:p>
            <w:pPr>
              <w:spacing w:after="20"/>
              <w:ind w:left="20"/>
              <w:jc w:val="both"/>
            </w:pPr>
            <w:r>
              <w:rPr>
                <w:rFonts w:ascii="Times New Roman"/>
                <w:b w:val="false"/>
                <w:i w:val="false"/>
                <w:color w:val="000000"/>
                <w:sz w:val="20"/>
              </w:rPr>
              <w:t>
(casdo:‌Reference‌Line‌Id)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B.053.00016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"Навигациялық пломбаларды пайдалана отырып жүзеге асырылатын тасымалдауға ілеспе құжат (cacdo:‌NSDocuments‌Details)" деректемесінің осы данасы "Навигациялық пломбаларды пайдалана отырып жүзеге асырылатын тасымалдауға ілеспе құжат (cacdo:‌NSDocuments‌Details)" деректемесінің басқа данасында ол туралы мәліметтер ұсынылған басқа құжатқа (құжаттан алынған мәліметтерге) қосымша болып табылатын құжат (құжаттан алынған мәліметтер) туралы мәліметті қамтитын болса "Навигациялық пломбаларды пайдалана отырып жүзеге асырылатын тасымалдауға ілеспе құжат (cacdo: NSDocuments Details)" деректемесі данасының құрамында "Жазбаның сілтемелік сәйкестендірушісі (casdo:ReferenceLineId)" деректемесі толтырылған болуы тиіс, әйтпесе "Жазбаның сілтемелік сәйкестендірушісі (casdo:ReferenceLineId)" деректемесі толтырылмауы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B.053.00017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"Жазбаның сілтемелік сәйкестендірушісі (casdo:‌Reference‌Line‌Id)" деректемесі толтырылған болса, онда "Навигациялық пломбаларды пайдалана отырып жүзеге асырылатын тасымалдауға ілеспе құжат (cacdo:‌NSDocuments‌Details)" деректемесі данасының құрамындағы "Жазбаның сілтемелік сәйкестендірушісі (casdo:‌Reference‌Line‌Id)" деректемесінің мәні "Навигациялық пломбаларды пайдалана отырып жүзеге асырылатын тасымалдауға ілеспе құжат (cacdo:‌NSDocuments‌Details)" деректемесінің басқа данасының құрамындағы "Жазбаның сәйкестендірушісі (casdo:‌Line‌Id)" деректемесінің мәніне сәйкес келуі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B.053.00018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"Жазбаның сілтемелік сәйкестендірушісі (casdo:‌Reference‌Line‌Id)" деректемесі толтырылған болса, онда "Навигациялық пломбаларды пайдалана отырып жүзеге асырылатын тасымалдауға ілеспе құжат (cacdo:‌NSDocuments‌Details)" деректемесі данасының құрамындағы "Жазбаның сілтемелік сәйкестендірушісі (casdo:‌Reference‌Line‌Id)" деректемесінің мәні "Навигациялық пломбаларды пайдалана отырып жүзеге асырылатын тасымалдауға ілеспе құжат (cacdo:‌NSDocuments‌Details)" деректемесінің осы данасының құрамындағы "Жазбаның сәйкестендірушісі (casdo:‌Line‌Id)" деректемесінің мәніне сәйкес келмеуі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Қосарлы деректер туралы мәліметтер</w:t>
            </w:r>
          </w:p>
          <w:p>
            <w:pPr>
              <w:spacing w:after="20"/>
              <w:ind w:left="20"/>
              <w:jc w:val="both"/>
            </w:pPr>
            <w:r>
              <w:rPr>
                <w:rFonts w:ascii="Times New Roman"/>
                <w:b w:val="false"/>
                <w:i w:val="false"/>
                <w:color w:val="000000"/>
                <w:sz w:val="20"/>
              </w:rPr>
              <w:t>
(cacdo:‌Binary‌Data‌Details)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Қосарлы файлдың атауы</w:t>
            </w:r>
          </w:p>
          <w:p>
            <w:pPr>
              <w:spacing w:after="20"/>
              <w:ind w:left="20"/>
              <w:jc w:val="both"/>
            </w:pPr>
            <w:r>
              <w:rPr>
                <w:rFonts w:ascii="Times New Roman"/>
                <w:b w:val="false"/>
                <w:i w:val="false"/>
                <w:color w:val="000000"/>
                <w:sz w:val="20"/>
              </w:rPr>
              <w:t>
(casdo:‌Binary‌File‌Name)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B.053.00019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еегер "Жүктеу белгісі (casdo:‌Loading‌Indicator)" деректемесі "1" мәнін қамтитын болса, онда "Қосарлы файлдың атауы (casdo:‌Binary‌File‌Name)" деректемесі толтырылған болуы тиіс, әйтпесе "Қосарлы файлдың атауы (casdo:‌Binary‌File‌Name)" толтырылмауы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Деректер форматының коды</w:t>
            </w:r>
          </w:p>
          <w:p>
            <w:pPr>
              <w:spacing w:after="20"/>
              <w:ind w:left="20"/>
              <w:jc w:val="both"/>
            </w:pPr>
            <w:r>
              <w:rPr>
                <w:rFonts w:ascii="Times New Roman"/>
                <w:b w:val="false"/>
                <w:i w:val="false"/>
                <w:color w:val="000000"/>
                <w:sz w:val="20"/>
              </w:rPr>
              <w:t>
(casdo:‌Media‌Type‌Code)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B.053.00020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"Жүктеу белгісі (casdo:‌Loading‌Indicator)" деректемесі "1" мәнін қамтитын болса, онда "Деректер форматының коды (casdo:‌Media‌Type‌Code)" толтырылған болуы тиіс, әйтпесе "Деректер форматының коды (casdo:‌Media‌Type‌Code)" деректемесі толтырылмауы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B.053.00021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"Деректер форматының коды (casdo:‌Media‌Type‌Code)" деректемесі толтырылған болса, онда "Деректер форматының коды (casdo:‌Media‌Type‌Code)" деректемесі Multipurpose Internet Mail Extensions (MIME) стандартына сәйкес файл типінің мәнін қамтуы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Қолтаңбаның болуы белгісі</w:t>
            </w:r>
          </w:p>
          <w:p>
            <w:pPr>
              <w:spacing w:after="20"/>
              <w:ind w:left="20"/>
              <w:jc w:val="both"/>
            </w:pPr>
            <w:r>
              <w:rPr>
                <w:rFonts w:ascii="Times New Roman"/>
                <w:b w:val="false"/>
                <w:i w:val="false"/>
                <w:color w:val="000000"/>
                <w:sz w:val="20"/>
              </w:rPr>
              <w:t>
(casdo:‌Sign‌Indicator)</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B.053.00022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"Жүктеу белгісі (casdo:‌Loading‌Indicator)" деректемесі "1" мәнін қамтитын болса, онда "Қолтаңбаның болуы белгісі (casdo:‌Sign‌Indicator)" деректемесі толтырылған болуы тиіс, әйтпесе "Қолтаңбаның болуы белгісі (casdo:‌Sign‌Indicator)" деректемесі толтырылмауы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"Қолтаңбаның болуы белгісі (casdo:‌Sign‌Indicator)" деректемесі толтырылған болса, онда "Қолтаңбаның болуы белгісі (casdo:SignIndicator)" деректемесі мына мәндердің 1-ін қамтуы тиіс:</w:t>
            </w:r>
          </w:p>
          <w:p>
            <w:pPr>
              <w:spacing w:after="20"/>
              <w:ind w:left="20"/>
              <w:jc w:val="both"/>
            </w:pPr>
            <w:r>
              <w:rPr>
                <w:rFonts w:ascii="Times New Roman"/>
                <w:b w:val="false"/>
                <w:i w:val="false"/>
                <w:color w:val="000000"/>
                <w:sz w:val="20"/>
              </w:rPr>
              <w:t>
0 – файлға электрондық цифрлық қолтаңба (электрондық қолтаңба) қойылмаған;</w:t>
            </w:r>
          </w:p>
          <w:p>
            <w:pPr>
              <w:spacing w:after="20"/>
              <w:ind w:left="20"/>
              <w:jc w:val="both"/>
            </w:pPr>
            <w:r>
              <w:rPr>
                <w:rFonts w:ascii="Times New Roman"/>
                <w:b w:val="false"/>
                <w:i w:val="false"/>
                <w:color w:val="000000"/>
                <w:sz w:val="20"/>
              </w:rPr>
              <w:t>
1 – файлға электрондық цифрлық қолтаңба (электрондық қолтаңба) қойылған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Қолтаңба алгоритмінің сәйкестендірушісі</w:t>
            </w:r>
          </w:p>
          <w:p>
            <w:pPr>
              <w:spacing w:after="20"/>
              <w:ind w:left="20"/>
              <w:jc w:val="both"/>
            </w:pPr>
            <w:r>
              <w:rPr>
                <w:rFonts w:ascii="Times New Roman"/>
                <w:b w:val="false"/>
                <w:i w:val="false"/>
                <w:color w:val="000000"/>
                <w:sz w:val="20"/>
              </w:rPr>
              <w:t>
(casdo:‌Signature‌Algorithm‌Id)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B.053.00029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"Қолтаңбаның болуы белгісі (casdo:‌Sign‌Indicator)" деректемесі "0" мәнін қамтитын болса, онда "Қолтаңба алгоритмінің сәйкестендірушісі (casdo:‌Signature‌Algorithm‌Id)" деректемесі толтырылмауы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"Қолтаңба алгоритмінің сәйкестендірушісі (casdo:‌Signature‌Algorithm‌Id)" деректемесі толтырылған болса, онда "Қолтаңба алгоритмінің сәйкестендірушісі (casdo:‌Signature‌Algorithm‌Id)" деректемесі оған сәйкес электрондық цифрлық қолтаңба (электрондық қолтаңба) қалыптастырылған алгоритмнің OID-сәйкестендірушісі мәнін қамтуы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Қолтаңба форматының коды</w:t>
            </w:r>
          </w:p>
          <w:p>
            <w:pPr>
              <w:spacing w:after="20"/>
              <w:ind w:left="20"/>
              <w:jc w:val="both"/>
            </w:pPr>
            <w:r>
              <w:rPr>
                <w:rFonts w:ascii="Times New Roman"/>
                <w:b w:val="false"/>
                <w:i w:val="false"/>
                <w:color w:val="000000"/>
                <w:sz w:val="20"/>
              </w:rPr>
              <w:t>
(casdo:‌Signature‌Format‌Code)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"Қолтаңбаның болуы белгісі (casdo:‌Sign‌Indicator)" деректемесі "0" мәнін қамтитын болса, онда "Қолтаңба форматының коды (casdo:‌Signature‌Format‌Code)" деректемесі толтырылмауы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B.053.00032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"Қолтаңба форматының коды (casdo:‌Signature‌Format‌Code)" деректемесі толтырылған болса, онда "Қолтаңба форматының коды (casdo:‌Signature‌Format‌Code)" деректемесі электрондық қолтаңбаны ұсыну форматының кодтық белгіленуін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Бақылау сомасы</w:t>
            </w:r>
          </w:p>
          <w:p>
            <w:pPr>
              <w:spacing w:after="20"/>
              <w:ind w:left="20"/>
              <w:jc w:val="both"/>
            </w:pPr>
            <w:r>
              <w:rPr>
                <w:rFonts w:ascii="Times New Roman"/>
                <w:b w:val="false"/>
                <w:i w:val="false"/>
                <w:color w:val="000000"/>
                <w:sz w:val="20"/>
              </w:rPr>
              <w:t>
(csdo: Check Sum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B.053.00024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(casdo:‌Check‌Sum‌Id)" деректемесі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сәйкестендірушісі</w:t>
            </w:r>
          </w:p>
          <w:p>
            <w:pPr>
              <w:spacing w:after="20"/>
              <w:ind w:left="20"/>
              <w:jc w:val="both"/>
            </w:pPr>
            <w:r>
              <w:rPr>
                <w:rFonts w:ascii="Times New Roman"/>
                <w:b w:val="false"/>
                <w:i w:val="false"/>
                <w:color w:val="000000"/>
                <w:sz w:val="20"/>
              </w:rPr>
              <w:t>
(algorithmId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Признак шифрования</w:t>
            </w:r>
          </w:p>
          <w:p>
            <w:pPr>
              <w:spacing w:after="20"/>
              <w:ind w:left="20"/>
              <w:jc w:val="both"/>
            </w:pPr>
            <w:r>
              <w:rPr>
                <w:rFonts w:ascii="Times New Roman"/>
                <w:b w:val="false"/>
                <w:i w:val="false"/>
                <w:color w:val="000000"/>
                <w:sz w:val="20"/>
              </w:rPr>
              <w:t>
(casdo:‌Encryption‌Indicator)</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"Жүктеу белгісі (casdo:‌Loading‌Indicator)" деректемесі "1" мәнін қамтитын болса, онда "Шифрлеу белгісі (casdo:‌Encryption‌Indicator)" деректемесі толтырылған болуы тиіс, әйтпесе "Шифрлеу белгісі (casdo:‌Encryption‌Indicator)" деректемесі толтырылмауы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B.053.00026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"Шифрлеу белгісі (casdo:‌Encryption‌Indicator)" деректемесі толтырылған болса, онда "Шифрлеу белгісі (casdo:‌Encryption‌Indicator)" деректемесі мына мәндердің 1-ін қамтуы тиіс:</w:t>
            </w:r>
          </w:p>
          <w:p>
            <w:pPr>
              <w:spacing w:after="20"/>
              <w:ind w:left="20"/>
              <w:jc w:val="both"/>
            </w:pPr>
            <w:r>
              <w:rPr>
                <w:rFonts w:ascii="Times New Roman"/>
                <w:b w:val="false"/>
                <w:i w:val="false"/>
                <w:color w:val="000000"/>
                <w:sz w:val="20"/>
              </w:rPr>
              <w:t>
0 – файл шифрланбаған түрде ұсынылған;</w:t>
            </w:r>
          </w:p>
          <w:p>
            <w:pPr>
              <w:spacing w:after="20"/>
              <w:ind w:left="20"/>
              <w:jc w:val="both"/>
            </w:pPr>
            <w:r>
              <w:rPr>
                <w:rFonts w:ascii="Times New Roman"/>
                <w:b w:val="false"/>
                <w:i w:val="false"/>
                <w:color w:val="000000"/>
                <w:sz w:val="20"/>
              </w:rPr>
              <w:t>
1 – файл шифрланған түрде ұсынылған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Шифрлеу алгоритмінің сәйкестендірушісі</w:t>
            </w:r>
          </w:p>
          <w:p>
            <w:pPr>
              <w:spacing w:after="20"/>
              <w:ind w:left="20"/>
              <w:jc w:val="both"/>
            </w:pPr>
            <w:r>
              <w:rPr>
                <w:rFonts w:ascii="Times New Roman"/>
                <w:b w:val="false"/>
                <w:i w:val="false"/>
                <w:color w:val="000000"/>
                <w:sz w:val="20"/>
              </w:rPr>
              <w:t>
(casdo:‌Encryption‌Algorithm‌Id)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B.053.00033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"Шифрлеу белгісі (casdo:‌Encryption‌Indicator)" деректемесі "0" мәнін қамтитын болса, онда "Шифрлеу алгоритмінің сәйкестендіргіші (casdo:‌Encryption‌Algorithm‌Id)" деректемесі толтырылмауы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B.053.00034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"Шифрлеу алгоримтінің сәйкестендірушісі (casdo:‌Encryption‌Algorithm‌Id)" деректемесі толтырылған болса, онда "Шифрлеу алгоритмінің сәйкестендірушісі (casdo:‌Encryption‌Algorithm‌Id)" деректемесі оған сәйкес деректерді шифрлеу қолданылған алгоритмнің OID-сәйкестендірушісі мәнін қамтуы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Шифрланған деректер форматының коды</w:t>
            </w:r>
          </w:p>
          <w:p>
            <w:pPr>
              <w:spacing w:after="20"/>
              <w:ind w:left="20"/>
              <w:jc w:val="both"/>
            </w:pPr>
            <w:r>
              <w:rPr>
                <w:rFonts w:ascii="Times New Roman"/>
                <w:b w:val="false"/>
                <w:i w:val="false"/>
                <w:color w:val="000000"/>
                <w:sz w:val="20"/>
              </w:rPr>
              <w:t>
(casdo:‌Encryption‌Format‌Code)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B.053.00035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"Шифрлеу белгісі (casdo:‌Encryption‌Indicator)" деректемесі "0" мәнін қамтитын болса, онда "Шифрланған деректер форматының коды (casdo:‌Encryption‌Format‌Code)" деректемесі толтырылмауы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B.053.00036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"Шифрланған деректер форматының коды (casdo:‌Encryption‌Format‌Code)" толтырылған болса, онда "Шифрланған деректер форматының коды (casdo:‌Encryption‌Format‌Code)" деректемесі шифрланған деректерді ұсыну форматының кодтық белгіленімін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 Жүктеу белгісі</w:t>
            </w:r>
          </w:p>
          <w:p>
            <w:pPr>
              <w:spacing w:after="20"/>
              <w:ind w:left="20"/>
              <w:jc w:val="both"/>
            </w:pPr>
            <w:r>
              <w:rPr>
                <w:rFonts w:ascii="Times New Roman"/>
                <w:b w:val="false"/>
                <w:i w:val="false"/>
                <w:color w:val="000000"/>
                <w:sz w:val="20"/>
              </w:rPr>
              <w:t>
(casdo:‌Loading‌Indicator)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B.053.00027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 белгісі (casdo:‌Loading‌Indicator)" деректемесі мына мәндердің 1-ін қамтуы тиіс:</w:t>
            </w:r>
          </w:p>
          <w:p>
            <w:pPr>
              <w:spacing w:after="20"/>
              <w:ind w:left="20"/>
              <w:jc w:val="both"/>
            </w:pPr>
            <w:r>
              <w:rPr>
                <w:rFonts w:ascii="Times New Roman"/>
                <w:b w:val="false"/>
                <w:i w:val="false"/>
                <w:color w:val="000000"/>
                <w:sz w:val="20"/>
              </w:rPr>
              <w:t>
0 – файл навигациялық пломбаға жүктелмеген;</w:t>
            </w:r>
          </w:p>
          <w:p>
            <w:pPr>
              <w:spacing w:after="20"/>
              <w:ind w:left="20"/>
              <w:jc w:val="both"/>
            </w:pPr>
            <w:r>
              <w:rPr>
                <w:rFonts w:ascii="Times New Roman"/>
                <w:b w:val="false"/>
                <w:i w:val="false"/>
                <w:color w:val="000000"/>
                <w:sz w:val="20"/>
              </w:rPr>
              <w:t>
1 – файл навигациялық пломбаға жүктелген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 Сипаттамасы</w:t>
            </w:r>
          </w:p>
          <w:p>
            <w:pPr>
              <w:spacing w:after="20"/>
              <w:ind w:left="20"/>
              <w:jc w:val="both"/>
            </w:pPr>
            <w:r>
              <w:rPr>
                <w:rFonts w:ascii="Times New Roman"/>
                <w:b w:val="false"/>
                <w:i w:val="false"/>
                <w:color w:val="000000"/>
                <w:sz w:val="20"/>
              </w:rPr>
              <w:t>
(csdo:‌Description‌Text)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B.053.00028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"Жүктеу белгісі (casdo:‌Loading‌Indicator)" деректемесі "0" мәнін қамтитын болса, ондла "Сипаттамасы (csdo:‌Description‌Text)" деректемесі толтырылған болуы тиіс, әйтпесе "Сипаттамасы (csdo:‌Description‌Text)" деректемесі толтырылуы тиіс</w:t>
            </w:r>
          </w:p>
        </w:tc>
      </w:tr>
    </w:tbl>
    <w:p>
      <w:pPr>
        <w:spacing w:after="0"/>
        <w:ind w:left="0"/>
        <w:jc w:val="both"/>
      </w:pPr>
      <w:r>
        <w:rPr>
          <w:rFonts w:ascii="Times New Roman"/>
          <w:b w:val="false"/>
          <w:i w:val="false"/>
          <w:color w:val="000000"/>
          <w:sz w:val="28"/>
        </w:rPr>
        <w:t>
      ________________</w:t>
      </w:r>
    </w:p>
    <w:bookmarkStart w:name="z63" w:id="45"/>
    <w:p>
      <w:pPr>
        <w:spacing w:after="0"/>
        <w:ind w:left="0"/>
        <w:jc w:val="both"/>
      </w:pPr>
      <w:r>
        <w:rPr>
          <w:rFonts w:ascii="Times New Roman"/>
          <w:b w:val="false"/>
          <w:i w:val="false"/>
          <w:color w:val="000000"/>
          <w:sz w:val="28"/>
        </w:rPr>
        <w:t>
      * Күрделі деректемеге енетін енгізілген деректемелер үшін осы күрделі деректеме толтырылған жағдайда қолданылады. Қарапайым деректеменің атрибуттары үшін осы қарапайым деректеме толтырылған жағдайда қолданылады.</w:t>
      </w:r>
    </w:p>
    <w:bookmarkEnd w:id="45"/>
    <w:bookmarkStart w:name="z64" w:id="46"/>
    <w:p>
      <w:pPr>
        <w:spacing w:after="0"/>
        <w:ind w:left="0"/>
        <w:jc w:val="both"/>
      </w:pPr>
      <w:r>
        <w:rPr>
          <w:rFonts w:ascii="Times New Roman"/>
          <w:b w:val="false"/>
          <w:i w:val="false"/>
          <w:color w:val="000000"/>
          <w:sz w:val="28"/>
        </w:rPr>
        <w:t>
      "Ереженің сипаттамасы" графасында атаулары көрсетілген деректемелерге қатысты қолданылады. Деректеме атауына қосымша:</w:t>
      </w:r>
    </w:p>
    <w:bookmarkEnd w:id="46"/>
    <w:p>
      <w:pPr>
        <w:spacing w:after="0"/>
        <w:ind w:left="0"/>
        <w:jc w:val="both"/>
      </w:pPr>
      <w:r>
        <w:rPr>
          <w:rFonts w:ascii="Times New Roman"/>
          <w:b w:val="false"/>
          <w:i w:val="false"/>
          <w:color w:val="000000"/>
          <w:sz w:val="28"/>
        </w:rPr>
        <w:t>
      оған арнап ереже келтірілген деректемені (кестенің осы жолында орналасқан);</w:t>
      </w:r>
    </w:p>
    <w:p>
      <w:pPr>
        <w:spacing w:after="0"/>
        <w:ind w:left="0"/>
        <w:jc w:val="both"/>
      </w:pPr>
      <w:r>
        <w:rPr>
          <w:rFonts w:ascii="Times New Roman"/>
          <w:b w:val="false"/>
          <w:i w:val="false"/>
          <w:color w:val="000000"/>
          <w:sz w:val="28"/>
        </w:rPr>
        <w:t>
      оған арнап ереже келтірілген күрделі деректемеге енетін енгізілген деректемені;</w:t>
      </w:r>
    </w:p>
    <w:p>
      <w:pPr>
        <w:spacing w:after="0"/>
        <w:ind w:left="0"/>
        <w:jc w:val="both"/>
      </w:pPr>
      <w:r>
        <w:rPr>
          <w:rFonts w:ascii="Times New Roman"/>
          <w:b w:val="false"/>
          <w:i w:val="false"/>
          <w:color w:val="000000"/>
          <w:sz w:val="28"/>
        </w:rPr>
        <w:t>
      құжат құрылымы иерархиясының осы деңгейінде орналасқан деректемені;</w:t>
      </w:r>
    </w:p>
    <w:p>
      <w:pPr>
        <w:spacing w:after="0"/>
        <w:ind w:left="0"/>
        <w:jc w:val="both"/>
      </w:pPr>
      <w:r>
        <w:rPr>
          <w:rFonts w:ascii="Times New Roman"/>
          <w:b w:val="false"/>
          <w:i w:val="false"/>
          <w:color w:val="000000"/>
          <w:sz w:val="28"/>
        </w:rPr>
        <w:t>
      құжат құрылымындағы бірегей деректемені;</w:t>
      </w:r>
    </w:p>
    <w:p>
      <w:pPr>
        <w:spacing w:after="0"/>
        <w:ind w:left="0"/>
        <w:jc w:val="both"/>
      </w:pPr>
      <w:r>
        <w:rPr>
          <w:rFonts w:ascii="Times New Roman"/>
          <w:b w:val="false"/>
          <w:i w:val="false"/>
          <w:color w:val="000000"/>
          <w:sz w:val="28"/>
        </w:rPr>
        <w:t>
      құрамына оған арнап ережеле келтірілген деректеме енетін күрделі деректеменің құрамындағы бірегей деректемені қоспағанда құжат құрылымының иерархиясында оның орналасу жолы көрсетіледі.</w:t>
      </w:r>
    </w:p>
    <w:bookmarkStart w:name="z65" w:id="47"/>
    <w:p>
      <w:pPr>
        <w:spacing w:after="0"/>
        <w:ind w:left="0"/>
        <w:jc w:val="both"/>
      </w:pPr>
      <w:r>
        <w:rPr>
          <w:rFonts w:ascii="Times New Roman"/>
          <w:b w:val="false"/>
          <w:i w:val="false"/>
          <w:color w:val="000000"/>
          <w:sz w:val="28"/>
        </w:rPr>
        <w:t>
      Толтырудың бірегейлігін талап ететін қайталанатын деректеме үшін деректеме бірегей болып табылатын шектерде облыс көрсетіледі.</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