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aad0" w14:textId="190a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27 маусымдағы № 88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"Тауарларға арналған декларацияның нысаны және оны толтыру тәртібі туралы" 2010 жылғы 20 мамырдағы № 257 шешімімен бекітілген Тауарларға арналған декларацияны толтыру тәртібіне өзгерістер енгізілсін.</w:t>
      </w:r>
    </w:p>
    <w:bookmarkEnd w:id="1"/>
    <w:bookmarkStart w:name="z3" w:id="2"/>
    <w:p>
      <w:pPr>
        <w:spacing w:after="0"/>
        <w:ind w:left="0"/>
        <w:jc w:val="both"/>
      </w:pPr>
      <w:r>
        <w:rPr>
          <w:rFonts w:ascii="Times New Roman"/>
          <w:b w:val="false"/>
          <w:i w:val="false"/>
          <w:color w:val="000000"/>
          <w:sz w:val="28"/>
        </w:rPr>
        <w:t>
      2. Осы Шешім ол ресми жарияланған күннен бастап күнтізбелік 30 күн өткен соң, бірақ 2023 жылғы 1 қазаннан ерте емес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2023 жылғы 05 шілдедегі </w:t>
            </w:r>
            <w:r>
              <w:br/>
            </w:r>
            <w:r>
              <w:rPr>
                <w:rFonts w:ascii="Times New Roman"/>
                <w:b w:val="false"/>
                <w:i w:val="false"/>
                <w:color w:val="000000"/>
                <w:sz w:val="20"/>
              </w:rPr>
              <w:t>№ 88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Тауарларға арналған декларацияны толтыру тәртібіне енгізілетін ӨЗГЕРІСТЕР</w:t>
      </w:r>
    </w:p>
    <w:bookmarkEnd w:id="3"/>
    <w:bookmarkStart w:name="z6" w:id="4"/>
    <w:p>
      <w:pPr>
        <w:spacing w:after="0"/>
        <w:ind w:left="0"/>
        <w:jc w:val="both"/>
      </w:pPr>
      <w:r>
        <w:rPr>
          <w:rFonts w:ascii="Times New Roman"/>
          <w:b w:val="false"/>
          <w:i w:val="false"/>
          <w:color w:val="000000"/>
          <w:sz w:val="28"/>
        </w:rPr>
        <w:t>
      1. 2-тармақ бесінші абзацтан кейін мынадай мазмұндағы абзацпен толықтырылсын:</w:t>
      </w:r>
    </w:p>
    <w:bookmarkEnd w:id="4"/>
    <w:p>
      <w:pPr>
        <w:spacing w:after="0"/>
        <w:ind w:left="0"/>
        <w:jc w:val="both"/>
      </w:pPr>
      <w:r>
        <w:rPr>
          <w:rFonts w:ascii="Times New Roman"/>
          <w:b w:val="false"/>
          <w:i w:val="false"/>
          <w:color w:val="000000"/>
          <w:sz w:val="28"/>
        </w:rPr>
        <w:t xml:space="preserve">
      "Кодекстің 246-бабының </w:t>
      </w:r>
      <w:r>
        <w:rPr>
          <w:rFonts w:ascii="Times New Roman"/>
          <w:b w:val="false"/>
          <w:i w:val="false"/>
          <w:color w:val="000000"/>
          <w:sz w:val="28"/>
        </w:rPr>
        <w:t>2-тармағына</w:t>
      </w:r>
      <w:r>
        <w:rPr>
          <w:rFonts w:ascii="Times New Roman"/>
          <w:b w:val="false"/>
          <w:i w:val="false"/>
          <w:color w:val="000000"/>
          <w:sz w:val="28"/>
        </w:rPr>
        <w:t xml:space="preserve"> сәйкес мәлімделген бажсыз сауда кедендік рәсімін қолдану аяқталған кезде – осы Тәртіптің 41</w:t>
      </w:r>
      <w:r>
        <w:rPr>
          <w:rFonts w:ascii="Times New Roman"/>
          <w:b w:val="false"/>
          <w:i w:val="false"/>
          <w:color w:val="000000"/>
          <w:vertAlign w:val="superscript"/>
        </w:rPr>
        <w:t>23</w:t>
      </w:r>
      <w:r>
        <w:rPr>
          <w:rFonts w:ascii="Times New Roman"/>
          <w:b w:val="false"/>
          <w:i w:val="false"/>
          <w:color w:val="000000"/>
          <w:sz w:val="28"/>
        </w:rPr>
        <w:t>-тармағында көрсетілген тауарлар.".</w:t>
      </w:r>
    </w:p>
    <w:bookmarkStart w:name="z7" w:id="5"/>
    <w:p>
      <w:pPr>
        <w:spacing w:after="0"/>
        <w:ind w:left="0"/>
        <w:jc w:val="both"/>
      </w:pPr>
      <w:r>
        <w:rPr>
          <w:rFonts w:ascii="Times New Roman"/>
          <w:b w:val="false"/>
          <w:i w:val="false"/>
          <w:color w:val="000000"/>
          <w:sz w:val="28"/>
        </w:rPr>
        <w:t>
      2. 15-тармақтың 42-тармақшасында:</w:t>
      </w:r>
    </w:p>
    <w:bookmarkEnd w:id="5"/>
    <w:p>
      <w:pPr>
        <w:spacing w:after="0"/>
        <w:ind w:left="0"/>
        <w:jc w:val="both"/>
      </w:pPr>
      <w:r>
        <w:rPr>
          <w:rFonts w:ascii="Times New Roman"/>
          <w:b w:val="false"/>
          <w:i w:val="false"/>
          <w:color w:val="000000"/>
          <w:sz w:val="28"/>
        </w:rPr>
        <w:t>
      қырық бірінші абзац (кестеден кейін) алып тасталсын;</w:t>
      </w:r>
    </w:p>
    <w:p>
      <w:pPr>
        <w:spacing w:after="0"/>
        <w:ind w:left="0"/>
        <w:jc w:val="both"/>
      </w:pPr>
      <w:r>
        <w:rPr>
          <w:rFonts w:ascii="Times New Roman"/>
          <w:b w:val="false"/>
          <w:i w:val="false"/>
          <w:color w:val="000000"/>
          <w:sz w:val="28"/>
        </w:rPr>
        <w:t>
      қырық үшінші абзацтан кейін (кестеден кейін) мынадай мазмұндағы абзацтармен толықтырылсын:</w:t>
      </w:r>
    </w:p>
    <w:p>
      <w:pPr>
        <w:spacing w:after="0"/>
        <w:ind w:left="0"/>
        <w:jc w:val="both"/>
      </w:pPr>
      <w:r>
        <w:rPr>
          <w:rFonts w:ascii="Times New Roman"/>
          <w:b w:val="false"/>
          <w:i w:val="false"/>
          <w:color w:val="000000"/>
          <w:sz w:val="28"/>
        </w:rPr>
        <w:t>
      "тауарларды кеден қоймасының кедендік рәсіміне орналастыру кезінде мынадай мәліметтер көрсетіледі:</w:t>
      </w:r>
    </w:p>
    <w:p>
      <w:pPr>
        <w:spacing w:after="0"/>
        <w:ind w:left="0"/>
        <w:jc w:val="both"/>
      </w:pPr>
      <w:r>
        <w:rPr>
          <w:rFonts w:ascii="Times New Roman"/>
          <w:b w:val="false"/>
          <w:i w:val="false"/>
          <w:color w:val="000000"/>
          <w:sz w:val="28"/>
        </w:rPr>
        <w:t xml:space="preserve">
      Кодекстің 157-бабының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тауарлардың мәлімделген сақтау мерзімі (ХХ.ХХ.ХХХХ – күні, айы, жылы), ал жарамдылық және (немесе) өткізу мерзімі шектеулі тауарларға қатысты – Кодекстің 157-бабының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абзацына сәйкес өзге мерзім;</w:t>
      </w:r>
    </w:p>
    <w:p>
      <w:pPr>
        <w:spacing w:after="0"/>
        <w:ind w:left="0"/>
        <w:jc w:val="both"/>
      </w:pPr>
      <w:r>
        <w:rPr>
          <w:rFonts w:ascii="Times New Roman"/>
          <w:b w:val="false"/>
          <w:i w:val="false"/>
          <w:color w:val="000000"/>
          <w:sz w:val="28"/>
        </w:rPr>
        <w:t xml:space="preserve">
      қызмет өңірінде тауарлар кеден қоймасында не Кодекстің 155-бабының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жайдайларда кеден қоймалары болып табылмайтын орындарда сақталатын Еуразиялық экономикалық одаққа мүше мемлекеттердің кедер органдары сыныптауышына сәйкес кеден органының коды (Ресей Федерациясында кедендік декларациялау кезінде көрсетіледі);</w:t>
      </w:r>
    </w:p>
    <w:p>
      <w:pPr>
        <w:spacing w:after="0"/>
        <w:ind w:left="0"/>
        <w:jc w:val="both"/>
      </w:pPr>
      <w:r>
        <w:rPr>
          <w:rFonts w:ascii="Times New Roman"/>
          <w:b w:val="false"/>
          <w:i w:val="false"/>
          <w:color w:val="000000"/>
          <w:sz w:val="28"/>
        </w:rPr>
        <w:t>
      заңды тұлғаны кеден қоймалары иелерінің тізіліміне енгізуді растайтын құжаттың нөмірі (заңды тұлғаны кеден қоймалары иелерінің тізіліміне енгізу туралы куәліктің нөмірі) немесе заңды тұлғаның кеден қоймалары иелерінің тізбесіндегі тіркеу нөмірі немесе заңды тұлғаны кеден қоймалары иелерінің тізіліміне енгізу туралы мәліметтің тіркеу нөмірі;</w:t>
      </w:r>
    </w:p>
    <w:p>
      <w:pPr>
        <w:spacing w:after="0"/>
        <w:ind w:left="0"/>
        <w:jc w:val="both"/>
      </w:pPr>
      <w:r>
        <w:rPr>
          <w:rFonts w:ascii="Times New Roman"/>
          <w:b w:val="false"/>
          <w:i w:val="false"/>
          <w:color w:val="000000"/>
          <w:sz w:val="28"/>
        </w:rPr>
        <w:t xml:space="preserve">
      тауарларды кеден қоймалары болып табылмайтын орындарда сақтауға рұқсат ететін құжаттың нөмірі мен күні, ал егер Одаққа мүше мемлекеттердің заңнамасына сәйкес кедендік бақылау аймақтарын есепке алу жүргізілетін жағдайда – Кодекстің 155-бабының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тауарларды сақтау жүзеге асырылатын кедендік бақылау аймағының нөмірі (кедендік бақылау аймағының тіркеу нөмірі);</w:t>
      </w:r>
    </w:p>
    <w:p>
      <w:pPr>
        <w:spacing w:after="0"/>
        <w:ind w:left="0"/>
        <w:jc w:val="both"/>
      </w:pPr>
      <w:r>
        <w:rPr>
          <w:rFonts w:ascii="Times New Roman"/>
          <w:b w:val="false"/>
          <w:i w:val="false"/>
          <w:color w:val="000000"/>
          <w:sz w:val="28"/>
        </w:rPr>
        <w:t>
      тауарларды бажсыз сауда кедендік рәсіміне орналастыру кезінде – заңды тұлғаны бажсыз сауда дүкендері иелерінің тізбесіне енгізуді растайтын құжаттың нөмірі (заңды тұлғаны бажсыз сауда дүкендері иелерінің тізбесіне енгізу туралы куәліктің нөмірі) немесе заңды тұлғаныың бажсыз сауда дүкендері иелерінің тізбесіндегі тіркеу нөмірі немесе заңды тұлғаны бажсыз сауда дүкендері иелерінің тізбесіне енгізу туралы мәліметтің тіркеу нөмірі.".</w:t>
      </w:r>
    </w:p>
    <w:bookmarkStart w:name="z8" w:id="6"/>
    <w:p>
      <w:pPr>
        <w:spacing w:after="0"/>
        <w:ind w:left="0"/>
        <w:jc w:val="both"/>
      </w:pPr>
      <w:r>
        <w:rPr>
          <w:rFonts w:ascii="Times New Roman"/>
          <w:b w:val="false"/>
          <w:i w:val="false"/>
          <w:color w:val="000000"/>
          <w:sz w:val="28"/>
        </w:rPr>
        <w:t>
      3. Мынадай мазмұндағы X</w:t>
      </w:r>
      <w:r>
        <w:rPr>
          <w:rFonts w:ascii="Times New Roman"/>
          <w:b w:val="false"/>
          <w:i w:val="false"/>
          <w:color w:val="000000"/>
          <w:vertAlign w:val="superscript"/>
        </w:rPr>
        <w:t>6</w:t>
      </w:r>
      <w:r>
        <w:rPr>
          <w:rFonts w:ascii="Times New Roman"/>
          <w:b w:val="false"/>
          <w:i w:val="false"/>
          <w:color w:val="000000"/>
          <w:sz w:val="28"/>
        </w:rPr>
        <w:t xml:space="preserve"> бөліммен толықтырылсын:</w:t>
      </w:r>
    </w:p>
    <w:bookmarkEnd w:id="6"/>
    <w:bookmarkStart w:name="z9" w:id="7"/>
    <w:p>
      <w:pPr>
        <w:spacing w:after="0"/>
        <w:ind w:left="0"/>
        <w:jc w:val="both"/>
      </w:pPr>
      <w:r>
        <w:rPr>
          <w:rFonts w:ascii="Times New Roman"/>
          <w:b w:val="false"/>
          <w:i w:val="false"/>
          <w:color w:val="000000"/>
          <w:sz w:val="28"/>
        </w:rPr>
        <w:t>
      "X</w:t>
      </w:r>
      <w:r>
        <w:rPr>
          <w:rFonts w:ascii="Times New Roman"/>
          <w:b w:val="false"/>
          <w:i w:val="false"/>
          <w:color w:val="000000"/>
          <w:vertAlign w:val="superscript"/>
        </w:rPr>
        <w:t>6</w:t>
      </w:r>
      <w:r>
        <w:rPr>
          <w:rFonts w:ascii="Times New Roman"/>
          <w:b w:val="false"/>
          <w:i w:val="false"/>
          <w:color w:val="000000"/>
          <w:sz w:val="28"/>
        </w:rPr>
        <w:t xml:space="preserve">. Кодекстің 246-бабының </w:t>
      </w:r>
      <w:r>
        <w:rPr>
          <w:rFonts w:ascii="Times New Roman"/>
          <w:b w:val="false"/>
          <w:i w:val="false"/>
          <w:color w:val="000000"/>
          <w:sz w:val="28"/>
        </w:rPr>
        <w:t>2-тармағына</w:t>
      </w:r>
      <w:r>
        <w:rPr>
          <w:rFonts w:ascii="Times New Roman"/>
          <w:b w:val="false"/>
          <w:i w:val="false"/>
          <w:color w:val="000000"/>
          <w:sz w:val="28"/>
        </w:rPr>
        <w:t xml:space="preserve"> сәйкес мәлімделген бажсыз сауда кедендік рәсімінің қолданылуы аяқталған кезде ішкі тұтыну үшін шығару кедендік рәсіміне сәйкес шетелдік тауарларды кедендік декларациялау кезінде ТД толтыру ерекшеліктері</w:t>
      </w:r>
    </w:p>
    <w:bookmarkEnd w:id="7"/>
    <w:bookmarkStart w:name="z10" w:id="8"/>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23</w:t>
      </w:r>
      <w:r>
        <w:rPr>
          <w:rFonts w:ascii="Times New Roman"/>
          <w:b w:val="false"/>
          <w:i w:val="false"/>
          <w:color w:val="000000"/>
          <w:sz w:val="28"/>
        </w:rPr>
        <w:t xml:space="preserve">. Кодекстің 246-бабының </w:t>
      </w:r>
      <w:r>
        <w:rPr>
          <w:rFonts w:ascii="Times New Roman"/>
          <w:b w:val="false"/>
          <w:i w:val="false"/>
          <w:color w:val="000000"/>
          <w:sz w:val="28"/>
        </w:rPr>
        <w:t>2-тармағына</w:t>
      </w:r>
      <w:r>
        <w:rPr>
          <w:rFonts w:ascii="Times New Roman"/>
          <w:b w:val="false"/>
          <w:i w:val="false"/>
          <w:color w:val="000000"/>
          <w:sz w:val="28"/>
        </w:rPr>
        <w:t xml:space="preserve"> сәйкес мәлімделген бажсыз сауда кедендік рәсімін қолдану аяқталған кезде осы бөлімнің мақсаттары үшін бажсыз сауда кедендік рәсімінің декларанты бір бажсыз сауда дүкенінде Одаққа мүше бір мемлекеттен Одаққа мүше басқа мемлекетке кететін жеке тұлғаларға және Одаққа мүше басқа мемлекеттен Одаққа мүше бір мемлекетке кететін жеке тұлғаларға өткізген бір немесе одан көп шарттар (келісімшарттар) бойынша міндеттемелерді орындау шеңберінде бажсыз сауда кедендік рәсіміне орналастырылған шетелдік тауарлар ішкі тұтыну үшін шығару кедендік рәсіміне орналастырылатын бір тауар партиясы ретінде қарастырылады.</w:t>
      </w:r>
    </w:p>
    <w:bookmarkEnd w:id="8"/>
    <w:bookmarkStart w:name="z11" w:id="9"/>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24</w:t>
      </w:r>
      <w:r>
        <w:rPr>
          <w:rFonts w:ascii="Times New Roman"/>
          <w:b w:val="false"/>
          <w:i w:val="false"/>
          <w:color w:val="000000"/>
          <w:sz w:val="28"/>
        </w:rPr>
        <w:t>. Осы Тәртіптің 41</w:t>
      </w:r>
      <w:r>
        <w:rPr>
          <w:rFonts w:ascii="Times New Roman"/>
          <w:b w:val="false"/>
          <w:i w:val="false"/>
          <w:color w:val="000000"/>
          <w:vertAlign w:val="superscript"/>
        </w:rPr>
        <w:t>23</w:t>
      </w:r>
      <w:r>
        <w:rPr>
          <w:rFonts w:ascii="Times New Roman"/>
          <w:b w:val="false"/>
          <w:i w:val="false"/>
          <w:color w:val="000000"/>
          <w:sz w:val="28"/>
        </w:rPr>
        <w:t>-тармағында көрсетілген шетелдік тауарларды кедендік декларациялау кезінде декларант ТД 11, 22, 23 және 42-графаларды толтырмайды, ал ТД 8-графасында ТД 14-графасынан алынған мәліметтер көрсетіледі.</w:t>
      </w:r>
    </w:p>
    <w:bookmarkEnd w:id="9"/>
    <w:bookmarkStart w:name="z12" w:id="10"/>
    <w:p>
      <w:pPr>
        <w:spacing w:after="0"/>
        <w:ind w:left="0"/>
        <w:jc w:val="both"/>
      </w:pPr>
      <w:r>
        <w:rPr>
          <w:rFonts w:ascii="Times New Roman"/>
          <w:b w:val="false"/>
          <w:i w:val="false"/>
          <w:color w:val="000000"/>
          <w:sz w:val="28"/>
        </w:rPr>
        <w:t>
      ТД өзге графалары осы Тәртіптің II бөліміне сәйкес толтырылады.".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