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a69f" w14:textId="444a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шаруашылық жүргізудің ұйымдық-құқықтық нысандарының сыныптауышына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15 мамырдағы № 64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 Алқасының 2015 жылғы 17 қарашадағы № 155 шешімімен бекітілген Еуразиялық экономикалық одақтың  бірыңғай нормативтік-анықтамалық жүйесі туралы ережені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 е ш т 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 сәуірдегі  № 54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 шаруашылық жүргізудің ұйымдық-құқықтық нысандарының сыныптауышына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 шаруашылық жүргізудің ұйымдық-құқықтық нысандарының сыныптауышына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 З Г Е Р І С Т Е 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І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 1-кестесінің  "BY" бөлімінде: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BY1050000 коды бар позиция алып тасталсын;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BY3020000 коды бар  позициядағы ұйымдық-құқықтық нысан атауындағы "қолданыстағы" деген сөз мемлекеттік тілде өзгермейді.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II бөлімде: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3-графадағы 5-позициядағы мәтін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049-2023 (ред. 1)";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3-графаның 6-позициясындағы мәтін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Алқасының 2019 жылғы 2 сәуірдегі № 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3-графаның 7-позициясындағы мәтін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жылғы 5 мамырдағы";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22 -позиция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Еуразиялық экономикалық комиссия Алқасының 2023 жылғы 16 мамырдағы №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күшіне енген  күнінен бастап күшіне 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көздердердің біріндегі  өзгерістер ескеріле отырып,  сыныптауыштан  жекелеген позициялар алып тасталды және сыныптауыштың жекелеген позицияларының атаулары нақтыланды;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Еуразиялық экономикалық комиссия Алқасының 2023 жылғы 16 мамырдағы № 64 шешімімен енгізіледі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5-кестенің "Көпт." графасындағы </w:t>
      </w:r>
      <w:r>
        <w:rPr>
          <w:rFonts w:ascii="Times New Roman"/>
          <w:b w:val="false"/>
          <w:i w:val="false"/>
          <w:color w:val="000000"/>
          <w:sz w:val="28"/>
        </w:rPr>
        <w:t>III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1.3.3.3 и 1.3.3.3.3 позициялдардағы "0..*" саны "1..*" санымен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1.3.3.3.1, 1.3.3.3.2, 1.3.3.3.3.1 и 1.3.3.3.3.2 позициялардағы "1" саны "0..1" санымен ауыстырылсын.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